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50C0" w:rsidRPr="008E50C0" w:rsidRDefault="008E50C0" w:rsidP="008E50C0">
      <w:pPr>
        <w:widowControl/>
        <w:spacing w:line="525" w:lineRule="atLeast"/>
        <w:jc w:val="center"/>
        <w:rPr>
          <w:rFonts w:ascii="宋体" w:eastAsia="宋体" w:hAnsi="宋体" w:cs="宋体"/>
          <w:color w:val="000000" w:themeColor="text1"/>
          <w:kern w:val="0"/>
          <w:sz w:val="32"/>
          <w:szCs w:val="32"/>
        </w:rPr>
      </w:pPr>
      <w:r w:rsidRPr="008E50C0">
        <w:rPr>
          <w:rFonts w:ascii="宋体" w:eastAsia="宋体" w:hAnsi="宋体" w:cs="宋体"/>
          <w:color w:val="000000" w:themeColor="text1"/>
          <w:kern w:val="0"/>
          <w:sz w:val="32"/>
          <w:szCs w:val="32"/>
        </w:rPr>
        <w:t>关于印发医疗联合体综合绩效考核工作方案（试行）的通知</w:t>
      </w:r>
    </w:p>
    <w:p w:rsidR="008E50C0" w:rsidRPr="008E50C0" w:rsidRDefault="008E50C0" w:rsidP="008E50C0">
      <w:pPr>
        <w:widowControl/>
        <w:jc w:val="center"/>
        <w:rPr>
          <w:rFonts w:ascii="宋体" w:eastAsia="宋体" w:hAnsi="宋体" w:cs="宋体"/>
          <w:kern w:val="0"/>
          <w:sz w:val="15"/>
          <w:szCs w:val="15"/>
        </w:rPr>
      </w:pPr>
    </w:p>
    <w:p w:rsidR="008E50C0" w:rsidRPr="008E50C0" w:rsidRDefault="008E50C0" w:rsidP="008E50C0">
      <w:pPr>
        <w:widowControl/>
        <w:jc w:val="center"/>
        <w:rPr>
          <w:rFonts w:ascii="宋体" w:eastAsia="宋体" w:hAnsi="宋体" w:cs="宋体"/>
          <w:kern w:val="0"/>
          <w:sz w:val="15"/>
          <w:szCs w:val="15"/>
        </w:rPr>
      </w:pPr>
      <w:r w:rsidRPr="008E50C0">
        <w:rPr>
          <w:rFonts w:ascii="微软雅黑" w:eastAsia="微软雅黑" w:hAnsi="微软雅黑" w:cs="宋体" w:hint="eastAsia"/>
          <w:color w:val="979797"/>
          <w:kern w:val="0"/>
          <w:sz w:val="18"/>
          <w:szCs w:val="18"/>
        </w:rPr>
        <w:t xml:space="preserve">发布时间： 2018-08-09 </w:t>
      </w:r>
      <w:r w:rsidRPr="008E50C0">
        <w:rPr>
          <w:rFonts w:ascii="微软雅黑" w:eastAsia="微软雅黑" w:hAnsi="微软雅黑" w:cs="宋体"/>
          <w:color w:val="979797"/>
          <w:kern w:val="0"/>
          <w:sz w:val="18"/>
        </w:rPr>
        <w:t xml:space="preserve">来源: </w:t>
      </w:r>
    </w:p>
    <w:p w:rsidR="008E50C0" w:rsidRPr="008E50C0" w:rsidRDefault="008E50C0" w:rsidP="008E50C0">
      <w:pPr>
        <w:widowControl/>
        <w:jc w:val="center"/>
        <w:rPr>
          <w:rFonts w:ascii="仿宋_GB2312" w:eastAsia="仿宋_GB2312" w:hAnsi="宋体" w:cs="宋体"/>
          <w:color w:val="474646"/>
          <w:kern w:val="0"/>
          <w:sz w:val="32"/>
          <w:szCs w:val="32"/>
        </w:rPr>
      </w:pPr>
      <w:r w:rsidRPr="008E50C0">
        <w:rPr>
          <w:rFonts w:ascii="仿宋_GB2312" w:eastAsia="仿宋_GB2312" w:hAnsi="宋体" w:cs="宋体" w:hint="eastAsia"/>
          <w:color w:val="474646"/>
          <w:kern w:val="0"/>
          <w:sz w:val="32"/>
          <w:szCs w:val="32"/>
        </w:rPr>
        <w:t>国卫医发〔2018〕26号</w:t>
      </w:r>
    </w:p>
    <w:p w:rsidR="008E50C0" w:rsidRPr="008E50C0" w:rsidRDefault="008E50C0" w:rsidP="008E50C0">
      <w:pPr>
        <w:widowControl/>
        <w:rPr>
          <w:rFonts w:ascii="仿宋_GB2312" w:eastAsia="仿宋_GB2312" w:hAnsi="宋体" w:cs="宋体" w:hint="eastAsia"/>
          <w:color w:val="474646"/>
          <w:kern w:val="0"/>
          <w:sz w:val="32"/>
          <w:szCs w:val="32"/>
        </w:rPr>
      </w:pPr>
      <w:r w:rsidRPr="008E50C0">
        <w:rPr>
          <w:rFonts w:ascii="仿宋_GB2312" w:eastAsia="仿宋_GB2312" w:hAnsi="宋体" w:cs="宋体" w:hint="eastAsia"/>
          <w:color w:val="474646"/>
          <w:kern w:val="0"/>
          <w:sz w:val="32"/>
          <w:szCs w:val="32"/>
        </w:rPr>
        <w:br/>
        <w:t xml:space="preserve">各省、自治区、直辖市及新疆生产建设兵团卫生计生委、中医药管理局： </w:t>
      </w:r>
      <w:r w:rsidRPr="008E50C0">
        <w:rPr>
          <w:rFonts w:ascii="仿宋_GB2312" w:eastAsia="仿宋_GB2312" w:hAnsi="宋体" w:cs="宋体" w:hint="eastAsia"/>
          <w:color w:val="474646"/>
          <w:kern w:val="0"/>
          <w:sz w:val="32"/>
          <w:szCs w:val="32"/>
        </w:rPr>
        <w:br/>
        <w:t xml:space="preserve">　　为进一步加强医疗联合体（以下简称医联体）绩效考核，规范医联体建设发展，调动医疗机构积极性，国家卫生健康委会同国家中医药局制定了《医疗联合体综合绩效考核工作方案（试行）》（可从国家卫生健康委官网下载）。现印发你们，请遵照执行。各级卫生健康行政部门（含中医药主管部门）要加强对医联体建设工作的统筹规划与指导，规范医联体建设与管理，全面掌握工作进展情况，及时向国家卫生健康委和国家中医药局报送有关情况。 </w:t>
      </w:r>
      <w:r w:rsidRPr="008E50C0">
        <w:rPr>
          <w:rFonts w:ascii="仿宋_GB2312" w:eastAsia="仿宋_GB2312" w:hAnsi="宋体" w:cs="宋体" w:hint="eastAsia"/>
          <w:color w:val="474646"/>
          <w:kern w:val="0"/>
          <w:sz w:val="32"/>
          <w:szCs w:val="32"/>
        </w:rPr>
        <w:br/>
      </w:r>
      <w:r w:rsidRPr="008E50C0">
        <w:rPr>
          <w:rFonts w:ascii="仿宋_GB2312" w:eastAsia="仿宋_GB2312" w:hAnsi="宋体" w:cs="宋体" w:hint="eastAsia"/>
          <w:color w:val="474646"/>
          <w:kern w:val="0"/>
          <w:sz w:val="32"/>
          <w:szCs w:val="32"/>
        </w:rPr>
        <w:br/>
      </w:r>
      <w:r w:rsidRPr="008E50C0">
        <w:rPr>
          <w:rFonts w:ascii="仿宋_GB2312" w:eastAsia="仿宋_GB2312" w:hAnsi="宋体" w:cs="宋体" w:hint="eastAsia"/>
          <w:color w:val="474646"/>
          <w:kern w:val="0"/>
          <w:sz w:val="32"/>
          <w:szCs w:val="32"/>
        </w:rPr>
        <w:br/>
        <w:t xml:space="preserve">　　国家卫生健康委联系人：医政医管局</w:t>
      </w:r>
      <w:r w:rsidRPr="008E50C0">
        <w:rPr>
          <w:rFonts w:ascii="仿宋_GB2312" w:eastAsia="仿宋_GB2312" w:hAnsi="宋体" w:cs="宋体" w:hint="eastAsia"/>
          <w:color w:val="474646"/>
          <w:kern w:val="0"/>
          <w:sz w:val="32"/>
          <w:szCs w:val="32"/>
        </w:rPr>
        <w:t> </w:t>
      </w:r>
      <w:r w:rsidRPr="008E50C0">
        <w:rPr>
          <w:rFonts w:ascii="仿宋_GB2312" w:eastAsia="仿宋_GB2312" w:hAnsi="宋体" w:cs="宋体" w:hint="eastAsia"/>
          <w:color w:val="474646"/>
          <w:kern w:val="0"/>
          <w:sz w:val="32"/>
          <w:szCs w:val="32"/>
        </w:rPr>
        <w:t xml:space="preserve"> 胡瑞荣、王毅 </w:t>
      </w:r>
      <w:r w:rsidRPr="008E50C0">
        <w:rPr>
          <w:rFonts w:ascii="仿宋_GB2312" w:eastAsia="仿宋_GB2312" w:hAnsi="宋体" w:cs="宋体" w:hint="eastAsia"/>
          <w:color w:val="474646"/>
          <w:kern w:val="0"/>
          <w:sz w:val="32"/>
          <w:szCs w:val="32"/>
        </w:rPr>
        <w:br/>
        <w:t xml:space="preserve">　　联系方式：010-68792097 </w:t>
      </w:r>
      <w:r w:rsidRPr="008E50C0">
        <w:rPr>
          <w:rFonts w:ascii="仿宋_GB2312" w:eastAsia="仿宋_GB2312" w:hAnsi="宋体" w:cs="宋体" w:hint="eastAsia"/>
          <w:color w:val="474646"/>
          <w:kern w:val="0"/>
          <w:sz w:val="32"/>
          <w:szCs w:val="32"/>
        </w:rPr>
        <w:br/>
        <w:t xml:space="preserve">　　传　　真：010-68792963 </w:t>
      </w:r>
      <w:r w:rsidRPr="008E50C0">
        <w:rPr>
          <w:rFonts w:ascii="仿宋_GB2312" w:eastAsia="仿宋_GB2312" w:hAnsi="宋体" w:cs="宋体" w:hint="eastAsia"/>
          <w:color w:val="474646"/>
          <w:kern w:val="0"/>
          <w:sz w:val="32"/>
          <w:szCs w:val="32"/>
        </w:rPr>
        <w:br/>
        <w:t xml:space="preserve">　　电子邮箱：yzygjzyc@nhfpc.gov.cn </w:t>
      </w:r>
      <w:r w:rsidRPr="008E50C0">
        <w:rPr>
          <w:rFonts w:ascii="仿宋_GB2312" w:eastAsia="仿宋_GB2312" w:hAnsi="宋体" w:cs="宋体" w:hint="eastAsia"/>
          <w:color w:val="474646"/>
          <w:kern w:val="0"/>
          <w:sz w:val="32"/>
          <w:szCs w:val="32"/>
        </w:rPr>
        <w:br/>
        <w:t xml:space="preserve">　　国家中医药管理局联系人：医政司 严华国 </w:t>
      </w:r>
      <w:r w:rsidRPr="008E50C0">
        <w:rPr>
          <w:rFonts w:ascii="仿宋_GB2312" w:eastAsia="仿宋_GB2312" w:hAnsi="宋体" w:cs="宋体" w:hint="eastAsia"/>
          <w:color w:val="474646"/>
          <w:kern w:val="0"/>
          <w:sz w:val="32"/>
          <w:szCs w:val="32"/>
        </w:rPr>
        <w:br/>
        <w:t xml:space="preserve">　　联系方式：010-59957692 </w:t>
      </w:r>
      <w:r w:rsidRPr="008E50C0">
        <w:rPr>
          <w:rFonts w:ascii="仿宋_GB2312" w:eastAsia="仿宋_GB2312" w:hAnsi="宋体" w:cs="宋体" w:hint="eastAsia"/>
          <w:color w:val="474646"/>
          <w:kern w:val="0"/>
          <w:sz w:val="32"/>
          <w:szCs w:val="32"/>
        </w:rPr>
        <w:br/>
      </w:r>
      <w:r w:rsidRPr="008E50C0">
        <w:rPr>
          <w:rFonts w:ascii="仿宋_GB2312" w:eastAsia="仿宋_GB2312" w:hAnsi="宋体" w:cs="宋体" w:hint="eastAsia"/>
          <w:color w:val="474646"/>
          <w:kern w:val="0"/>
          <w:sz w:val="32"/>
          <w:szCs w:val="32"/>
        </w:rPr>
        <w:lastRenderedPageBreak/>
        <w:t xml:space="preserve">　　传　　真：010-59957674 </w:t>
      </w:r>
      <w:r w:rsidRPr="008E50C0">
        <w:rPr>
          <w:rFonts w:ascii="仿宋_GB2312" w:eastAsia="仿宋_GB2312" w:hAnsi="宋体" w:cs="宋体" w:hint="eastAsia"/>
          <w:color w:val="474646"/>
          <w:kern w:val="0"/>
          <w:sz w:val="32"/>
          <w:szCs w:val="32"/>
        </w:rPr>
        <w:br/>
      </w:r>
      <w:r w:rsidRPr="008E50C0">
        <w:rPr>
          <w:rFonts w:ascii="仿宋_GB2312" w:eastAsia="仿宋_GB2312" w:hAnsi="宋体" w:cs="宋体" w:hint="eastAsia"/>
          <w:color w:val="474646"/>
          <w:kern w:val="0"/>
          <w:sz w:val="32"/>
          <w:szCs w:val="32"/>
        </w:rPr>
        <w:br/>
        <w:t xml:space="preserve">　　附件：</w:t>
      </w:r>
      <w:hyperlink r:id="rId5" w:tgtFrame="_blank" w:history="1">
        <w:r w:rsidRPr="008E50C0">
          <w:rPr>
            <w:rFonts w:ascii="仿宋_GB2312" w:eastAsia="仿宋_GB2312" w:hAnsi="宋体" w:cs="宋体" w:hint="eastAsia"/>
            <w:color w:val="484848"/>
            <w:kern w:val="0"/>
            <w:sz w:val="32"/>
          </w:rPr>
          <w:t>医疗联合体综合绩效考核工作方案（试行）</w:t>
        </w:r>
      </w:hyperlink>
      <w:r w:rsidRPr="008E50C0">
        <w:rPr>
          <w:rFonts w:ascii="仿宋_GB2312" w:eastAsia="仿宋_GB2312" w:hAnsi="宋体" w:cs="宋体" w:hint="eastAsia"/>
          <w:color w:val="474646"/>
          <w:kern w:val="0"/>
          <w:sz w:val="32"/>
          <w:szCs w:val="32"/>
        </w:rPr>
        <w:t xml:space="preserve"> </w:t>
      </w:r>
    </w:p>
    <w:p w:rsidR="008E50C0" w:rsidRPr="008E50C0" w:rsidRDefault="008E50C0" w:rsidP="008E50C0">
      <w:pPr>
        <w:widowControl/>
        <w:jc w:val="right"/>
        <w:rPr>
          <w:rFonts w:ascii="仿宋_GB2312" w:eastAsia="仿宋_GB2312" w:hAnsi="宋体" w:cs="宋体" w:hint="eastAsia"/>
          <w:color w:val="474646"/>
          <w:kern w:val="0"/>
          <w:sz w:val="32"/>
          <w:szCs w:val="32"/>
        </w:rPr>
      </w:pPr>
      <w:r w:rsidRPr="008E50C0">
        <w:rPr>
          <w:rFonts w:ascii="仿宋_GB2312" w:eastAsia="仿宋_GB2312" w:hAnsi="宋体" w:cs="宋体" w:hint="eastAsia"/>
          <w:color w:val="474646"/>
          <w:kern w:val="0"/>
          <w:sz w:val="32"/>
          <w:szCs w:val="32"/>
        </w:rPr>
        <w:t>国家卫生健康委员会</w:t>
      </w:r>
      <w:r w:rsidRPr="008E50C0">
        <w:rPr>
          <w:rFonts w:ascii="仿宋_GB2312" w:eastAsia="仿宋_GB2312" w:hAnsi="宋体" w:cs="宋体" w:hint="eastAsia"/>
          <w:color w:val="474646"/>
          <w:kern w:val="0"/>
          <w:sz w:val="32"/>
          <w:szCs w:val="32"/>
        </w:rPr>
        <w:t>     </w:t>
      </w:r>
      <w:r w:rsidRPr="008E50C0">
        <w:rPr>
          <w:rFonts w:ascii="仿宋_GB2312" w:eastAsia="仿宋_GB2312" w:hAnsi="宋体" w:cs="宋体" w:hint="eastAsia"/>
          <w:color w:val="474646"/>
          <w:kern w:val="0"/>
          <w:sz w:val="32"/>
          <w:szCs w:val="32"/>
        </w:rPr>
        <w:t xml:space="preserve"> 国家中医药管理局 </w:t>
      </w:r>
      <w:r w:rsidRPr="008E50C0">
        <w:rPr>
          <w:rFonts w:ascii="仿宋_GB2312" w:eastAsia="仿宋_GB2312" w:hAnsi="宋体" w:cs="宋体" w:hint="eastAsia"/>
          <w:color w:val="474646"/>
          <w:kern w:val="0"/>
          <w:sz w:val="32"/>
          <w:szCs w:val="32"/>
        </w:rPr>
        <w:br/>
      </w:r>
      <w:r w:rsidRPr="008E50C0">
        <w:rPr>
          <w:rFonts w:ascii="仿宋_GB2312" w:eastAsia="仿宋_GB2312" w:hAnsi="宋体" w:cs="宋体" w:hint="eastAsia"/>
          <w:color w:val="474646"/>
          <w:kern w:val="0"/>
          <w:sz w:val="32"/>
          <w:szCs w:val="32"/>
        </w:rPr>
        <w:t>                       </w:t>
      </w:r>
      <w:r w:rsidRPr="008E50C0">
        <w:rPr>
          <w:rFonts w:ascii="仿宋_GB2312" w:eastAsia="仿宋_GB2312" w:hAnsi="宋体" w:cs="宋体" w:hint="eastAsia"/>
          <w:color w:val="474646"/>
          <w:kern w:val="0"/>
          <w:sz w:val="32"/>
          <w:szCs w:val="32"/>
        </w:rPr>
        <w:t xml:space="preserve"> 2018年7月26日</w:t>
      </w:r>
    </w:p>
    <w:p w:rsidR="008E50C0" w:rsidRPr="00C1033C" w:rsidRDefault="008E50C0" w:rsidP="008E50C0">
      <w:pPr>
        <w:pStyle w:val="1"/>
        <w:rPr>
          <w:rFonts w:ascii="宋体" w:eastAsia="宋体" w:hAnsi="宋体" w:cs="仿宋"/>
          <w:b/>
          <w:sz w:val="44"/>
          <w:szCs w:val="44"/>
        </w:rPr>
      </w:pPr>
      <w:r w:rsidRPr="00C1033C">
        <w:rPr>
          <w:rFonts w:ascii="宋体" w:eastAsia="宋体" w:hAnsi="宋体" w:cs="仿宋" w:hint="eastAsia"/>
          <w:b/>
          <w:sz w:val="44"/>
          <w:szCs w:val="44"/>
        </w:rPr>
        <w:t>医疗联合体综合绩效考核工作方案</w:t>
      </w:r>
    </w:p>
    <w:p w:rsidR="008E50C0" w:rsidRPr="00C1033C" w:rsidRDefault="008E50C0" w:rsidP="008E50C0">
      <w:pPr>
        <w:adjustRightInd w:val="0"/>
        <w:snapToGrid w:val="0"/>
        <w:spacing w:beforeLines="50" w:afterLines="50"/>
        <w:contextualSpacing/>
        <w:jc w:val="center"/>
        <w:rPr>
          <w:rFonts w:ascii="楷体_GB2312" w:eastAsia="楷体_GB2312" w:hAnsi="宋体" w:cs="仿宋" w:hint="eastAsia"/>
          <w:szCs w:val="32"/>
        </w:rPr>
      </w:pPr>
      <w:r w:rsidRPr="00C1033C">
        <w:rPr>
          <w:rFonts w:ascii="楷体_GB2312" w:eastAsia="楷体_GB2312" w:hAnsi="宋体" w:cs="仿宋" w:hint="eastAsia"/>
          <w:szCs w:val="32"/>
        </w:rPr>
        <w:t>（试行）</w:t>
      </w:r>
    </w:p>
    <w:p w:rsidR="008E50C0" w:rsidRPr="00C1033C" w:rsidRDefault="008E50C0" w:rsidP="008E50C0">
      <w:pPr>
        <w:adjustRightInd w:val="0"/>
        <w:snapToGrid w:val="0"/>
        <w:spacing w:beforeLines="50" w:afterLines="50"/>
        <w:contextualSpacing/>
        <w:jc w:val="center"/>
        <w:rPr>
          <w:rFonts w:ascii="宋体" w:eastAsia="宋体" w:hAnsi="宋体" w:cs="仿宋"/>
          <w:b/>
          <w:sz w:val="28"/>
          <w:szCs w:val="28"/>
        </w:rPr>
      </w:pPr>
    </w:p>
    <w:p w:rsidR="008E50C0" w:rsidRPr="00C1033C" w:rsidRDefault="008E50C0" w:rsidP="008E50C0">
      <w:pPr>
        <w:adjustRightInd w:val="0"/>
        <w:snapToGrid w:val="0"/>
        <w:spacing w:line="360" w:lineRule="auto"/>
        <w:ind w:firstLineChars="200" w:firstLine="420"/>
        <w:rPr>
          <w:rFonts w:ascii="仿宋_GB2312" w:hAnsi="仿宋" w:cs="仿宋" w:hint="eastAsia"/>
          <w:szCs w:val="32"/>
        </w:rPr>
      </w:pPr>
      <w:r w:rsidRPr="00C1033C">
        <w:rPr>
          <w:rFonts w:ascii="仿宋_GB2312" w:hAnsi="仿宋" w:cs="仿宋" w:hint="eastAsia"/>
          <w:szCs w:val="32"/>
        </w:rPr>
        <w:t>为加快推进医疗联合体（以下简称医联体）建设，建立与医联体相适应的绩效考核机制，按照</w:t>
      </w:r>
      <w:r w:rsidRPr="00C1033C">
        <w:rPr>
          <w:rFonts w:ascii="仿宋_GB2312" w:hint="eastAsia"/>
          <w:szCs w:val="32"/>
        </w:rPr>
        <w:t>《国务院关于印发“十三五”深化医药卫生体制改革规划的通知》（国发〔</w:t>
      </w:r>
      <w:r w:rsidRPr="00C1033C">
        <w:rPr>
          <w:rFonts w:ascii="仿宋_GB2312" w:hint="eastAsia"/>
          <w:szCs w:val="32"/>
        </w:rPr>
        <w:t>2016</w:t>
      </w:r>
      <w:r w:rsidRPr="00C1033C">
        <w:rPr>
          <w:rFonts w:ascii="仿宋_GB2312" w:hint="eastAsia"/>
          <w:szCs w:val="32"/>
        </w:rPr>
        <w:t>〕</w:t>
      </w:r>
      <w:r w:rsidRPr="00C1033C">
        <w:rPr>
          <w:rFonts w:ascii="仿宋_GB2312" w:hint="eastAsia"/>
          <w:szCs w:val="32"/>
        </w:rPr>
        <w:t>78</w:t>
      </w:r>
      <w:r w:rsidRPr="00C1033C">
        <w:rPr>
          <w:rFonts w:ascii="仿宋_GB2312" w:hint="eastAsia"/>
          <w:szCs w:val="32"/>
        </w:rPr>
        <w:t>号）和</w:t>
      </w:r>
      <w:r w:rsidRPr="00C1033C">
        <w:rPr>
          <w:rFonts w:ascii="仿宋_GB2312" w:hAnsi="仿宋" w:cs="仿宋" w:hint="eastAsia"/>
          <w:szCs w:val="32"/>
        </w:rPr>
        <w:t>《国务院办公厅关于推进医疗联合体建设和发展的指导意见》（国办发〔</w:t>
      </w:r>
      <w:r w:rsidRPr="00C1033C">
        <w:rPr>
          <w:rFonts w:ascii="仿宋_GB2312" w:hAnsi="仿宋" w:cs="仿宋" w:hint="eastAsia"/>
          <w:szCs w:val="32"/>
        </w:rPr>
        <w:t>2017</w:t>
      </w:r>
      <w:r w:rsidRPr="00C1033C">
        <w:rPr>
          <w:rFonts w:ascii="仿宋_GB2312" w:hAnsi="仿宋" w:cs="仿宋" w:hint="eastAsia"/>
          <w:szCs w:val="32"/>
        </w:rPr>
        <w:t>〕</w:t>
      </w:r>
      <w:r w:rsidRPr="00C1033C">
        <w:rPr>
          <w:rFonts w:ascii="仿宋_GB2312" w:hAnsi="仿宋" w:cs="仿宋" w:hint="eastAsia"/>
          <w:szCs w:val="32"/>
        </w:rPr>
        <w:t>32</w:t>
      </w:r>
      <w:r w:rsidRPr="00C1033C">
        <w:rPr>
          <w:rFonts w:ascii="仿宋_GB2312" w:hAnsi="仿宋" w:cs="仿宋" w:hint="eastAsia"/>
          <w:szCs w:val="32"/>
        </w:rPr>
        <w:t>号）等文件精神，制定本方案。</w:t>
      </w:r>
    </w:p>
    <w:p w:rsidR="008E50C0" w:rsidRPr="00C1033C" w:rsidRDefault="008E50C0" w:rsidP="008E50C0">
      <w:pPr>
        <w:adjustRightInd w:val="0"/>
        <w:snapToGrid w:val="0"/>
        <w:spacing w:line="360" w:lineRule="auto"/>
        <w:ind w:firstLineChars="200" w:firstLine="420"/>
        <w:rPr>
          <w:rFonts w:ascii="黑体" w:eastAsia="黑体" w:hAnsi="黑体" w:cs="仿宋" w:hint="eastAsia"/>
          <w:szCs w:val="32"/>
        </w:rPr>
      </w:pPr>
      <w:r w:rsidRPr="00C1033C">
        <w:rPr>
          <w:rFonts w:ascii="黑体" w:eastAsia="黑体" w:hAnsi="黑体" w:cs="仿宋" w:hint="eastAsia"/>
          <w:szCs w:val="32"/>
        </w:rPr>
        <w:t>一、总体要求</w:t>
      </w:r>
    </w:p>
    <w:p w:rsidR="008E50C0" w:rsidRPr="00C1033C" w:rsidRDefault="008E50C0" w:rsidP="008E50C0">
      <w:pPr>
        <w:adjustRightInd w:val="0"/>
        <w:snapToGrid w:val="0"/>
        <w:spacing w:line="360" w:lineRule="auto"/>
        <w:ind w:firstLineChars="200" w:firstLine="422"/>
        <w:rPr>
          <w:rFonts w:ascii="仿宋_GB2312" w:hAnsi="仿宋" w:cs="仿宋" w:hint="eastAsia"/>
          <w:szCs w:val="32"/>
        </w:rPr>
      </w:pPr>
      <w:r w:rsidRPr="00C1033C">
        <w:rPr>
          <w:rFonts w:ascii="楷体_GB2312" w:eastAsia="楷体_GB2312" w:hAnsi="黑体" w:cs="仿宋" w:hint="eastAsia"/>
          <w:b/>
          <w:szCs w:val="32"/>
        </w:rPr>
        <w:t>（一）指导思想。</w:t>
      </w:r>
      <w:r w:rsidRPr="00C1033C">
        <w:rPr>
          <w:rFonts w:ascii="仿宋_GB2312" w:hAnsi="黑体" w:cs="仿宋" w:hint="eastAsia"/>
          <w:szCs w:val="32"/>
        </w:rPr>
        <w:t>全面贯彻党的十九大和健康中国战略，坚持以问题和需求为导向，深化供给侧</w:t>
      </w:r>
      <w:r>
        <w:rPr>
          <w:rFonts w:ascii="仿宋_GB2312" w:hAnsi="黑体" w:cs="仿宋" w:hint="eastAsia"/>
          <w:szCs w:val="32"/>
        </w:rPr>
        <w:t>结</w:t>
      </w:r>
      <w:r w:rsidRPr="00C1033C">
        <w:rPr>
          <w:rFonts w:ascii="仿宋_GB2312" w:hAnsi="黑体" w:cs="仿宋" w:hint="eastAsia"/>
          <w:szCs w:val="32"/>
        </w:rPr>
        <w:t>构性改革，</w:t>
      </w:r>
      <w:r w:rsidRPr="00C1033C">
        <w:rPr>
          <w:rFonts w:ascii="仿宋_GB2312" w:hAnsi="Calibri" w:hint="eastAsia"/>
          <w:szCs w:val="32"/>
        </w:rPr>
        <w:t>加快推进医联体建设，助力构建分级诊疗制度。</w:t>
      </w:r>
      <w:r w:rsidRPr="00C1033C">
        <w:rPr>
          <w:rFonts w:ascii="仿宋_GB2312" w:hAnsi="黑体" w:cs="仿宋" w:hint="eastAsia"/>
          <w:szCs w:val="32"/>
        </w:rPr>
        <w:t>建立促进优质医疗资源上下贯通的考核和激励机制</w:t>
      </w:r>
      <w:r w:rsidRPr="00C1033C">
        <w:rPr>
          <w:rFonts w:ascii="仿宋_GB2312" w:hAnsi="仿宋" w:cs="仿宋" w:hint="eastAsia"/>
          <w:szCs w:val="32"/>
        </w:rPr>
        <w:t>，</w:t>
      </w:r>
      <w:r w:rsidRPr="00C1033C">
        <w:rPr>
          <w:rFonts w:ascii="仿宋_GB2312" w:hAnsi="Calibri" w:hint="eastAsia"/>
          <w:szCs w:val="32"/>
        </w:rPr>
        <w:t>引导三级医院履行责任、完善措施，主动帮扶基层，切实发挥引领作用，充分调动各级各类医疗机构参与医联体建设的积极性。</w:t>
      </w:r>
    </w:p>
    <w:p w:rsidR="008E50C0" w:rsidRPr="00C1033C" w:rsidRDefault="008E50C0" w:rsidP="008E50C0">
      <w:pPr>
        <w:adjustRightInd w:val="0"/>
        <w:snapToGrid w:val="0"/>
        <w:spacing w:line="360" w:lineRule="auto"/>
        <w:ind w:firstLineChars="200" w:firstLine="422"/>
        <w:rPr>
          <w:rFonts w:ascii="楷体_GB2312" w:eastAsia="楷体_GB2312" w:hAnsi="黑体" w:cs="仿宋" w:hint="eastAsia"/>
          <w:b/>
          <w:szCs w:val="32"/>
        </w:rPr>
      </w:pPr>
      <w:r w:rsidRPr="00C1033C">
        <w:rPr>
          <w:rFonts w:ascii="楷体_GB2312" w:eastAsia="楷体_GB2312" w:hAnsi="黑体" w:cs="仿宋" w:hint="eastAsia"/>
          <w:b/>
          <w:szCs w:val="32"/>
        </w:rPr>
        <w:t>（二）基本原则。</w:t>
      </w:r>
    </w:p>
    <w:p w:rsidR="008E50C0" w:rsidRPr="00C1033C" w:rsidRDefault="008E50C0" w:rsidP="008E50C0">
      <w:pPr>
        <w:adjustRightInd w:val="0"/>
        <w:snapToGrid w:val="0"/>
        <w:spacing w:line="360" w:lineRule="auto"/>
        <w:ind w:firstLineChars="200" w:firstLine="422"/>
        <w:rPr>
          <w:rFonts w:ascii="仿宋_GB2312" w:hAnsi="黑体" w:cs="仿宋" w:hint="eastAsia"/>
          <w:szCs w:val="32"/>
        </w:rPr>
      </w:pPr>
      <w:r w:rsidRPr="00C1033C">
        <w:rPr>
          <w:rFonts w:ascii="仿宋_GB2312" w:hAnsi="黑体" w:cs="仿宋" w:hint="eastAsia"/>
          <w:b/>
          <w:szCs w:val="32"/>
        </w:rPr>
        <w:t>公益导向，服务大局。</w:t>
      </w:r>
      <w:r w:rsidRPr="00C1033C">
        <w:rPr>
          <w:rFonts w:ascii="仿宋_GB2312" w:hAnsi="黑体" w:cs="仿宋" w:hint="eastAsia"/>
          <w:szCs w:val="32"/>
        </w:rPr>
        <w:t>以满足人民群众基本医疗服务需求为出发点，服务于深化医药卫生体制改革全局。通过合理设定绩效考核指标，</w:t>
      </w:r>
      <w:r w:rsidRPr="00C1033C">
        <w:rPr>
          <w:rFonts w:ascii="仿宋_GB2312" w:hAnsi="Calibri" w:hint="eastAsia"/>
          <w:szCs w:val="32"/>
        </w:rPr>
        <w:t>强化考核和制度约束</w:t>
      </w:r>
      <w:r w:rsidRPr="00C1033C">
        <w:rPr>
          <w:rFonts w:ascii="仿宋_GB2312" w:hAnsi="黑体" w:cs="仿宋" w:hint="eastAsia"/>
          <w:szCs w:val="32"/>
        </w:rPr>
        <w:t>，推动落实公立医院的公益性，建立起引导公立医院主动下沉资源、与基层医疗卫生机构分工协作的机制。</w:t>
      </w:r>
    </w:p>
    <w:p w:rsidR="008E50C0" w:rsidRPr="00C1033C" w:rsidRDefault="008E50C0" w:rsidP="008E50C0">
      <w:pPr>
        <w:adjustRightInd w:val="0"/>
        <w:snapToGrid w:val="0"/>
        <w:spacing w:line="360" w:lineRule="auto"/>
        <w:ind w:firstLineChars="200" w:firstLine="422"/>
        <w:rPr>
          <w:rFonts w:ascii="仿宋_GB2312" w:hAnsi="Calibri" w:hint="eastAsia"/>
          <w:szCs w:val="32"/>
        </w:rPr>
      </w:pPr>
      <w:r w:rsidRPr="00C1033C">
        <w:rPr>
          <w:rFonts w:ascii="仿宋_GB2312" w:hAnsi="黑体" w:cs="仿宋" w:hint="eastAsia"/>
          <w:b/>
          <w:szCs w:val="32"/>
        </w:rPr>
        <w:t>科学评价，客观公正。</w:t>
      </w:r>
      <w:r w:rsidRPr="00C1033C">
        <w:rPr>
          <w:rFonts w:ascii="仿宋_GB2312" w:hAnsi="Calibri" w:hint="eastAsia"/>
          <w:szCs w:val="32"/>
        </w:rPr>
        <w:t>重点考核医联体技术辐射带动情况等，</w:t>
      </w:r>
      <w:r w:rsidRPr="00C1033C">
        <w:rPr>
          <w:rFonts w:ascii="仿宋_GB2312" w:hAnsi="黑体" w:cs="仿宋" w:hint="eastAsia"/>
          <w:szCs w:val="32"/>
        </w:rPr>
        <w:t>综合考虑</w:t>
      </w:r>
      <w:r w:rsidRPr="00C1033C">
        <w:rPr>
          <w:rFonts w:ascii="仿宋_GB2312" w:hAnsi="Calibri" w:hint="eastAsia"/>
          <w:szCs w:val="32"/>
        </w:rPr>
        <w:t>三级医院医疗资源下沉情况、基层服务能力提升情况、居民健康改善情况</w:t>
      </w:r>
      <w:r w:rsidRPr="00C1033C">
        <w:rPr>
          <w:rFonts w:ascii="仿宋_GB2312" w:hAnsi="黑体" w:cs="仿宋" w:hint="eastAsia"/>
          <w:szCs w:val="32"/>
        </w:rPr>
        <w:t>和服务对象满意度等因素，定量与定性相结合，横向与纵向相结合，建立科学合理的考核办法和指标体系。规范考核程序、内容和标准，保证考核过程公开透明。加大信息化手段在绩效考核中的应用。</w:t>
      </w:r>
    </w:p>
    <w:p w:rsidR="008E50C0" w:rsidRPr="00C1033C" w:rsidRDefault="008E50C0" w:rsidP="008E50C0">
      <w:pPr>
        <w:adjustRightInd w:val="0"/>
        <w:snapToGrid w:val="0"/>
        <w:spacing w:line="360" w:lineRule="auto"/>
        <w:ind w:firstLineChars="200" w:firstLine="422"/>
        <w:rPr>
          <w:rFonts w:ascii="仿宋_GB2312" w:hAnsi="仿宋" w:cs="仿宋"/>
          <w:szCs w:val="32"/>
        </w:rPr>
      </w:pPr>
      <w:r w:rsidRPr="00C1033C">
        <w:rPr>
          <w:rFonts w:ascii="仿宋_GB2312" w:hAnsi="黑体" w:cs="仿宋" w:hint="eastAsia"/>
          <w:b/>
          <w:szCs w:val="32"/>
        </w:rPr>
        <w:t>激励约束，有效引导。</w:t>
      </w:r>
      <w:r w:rsidRPr="00C1033C">
        <w:rPr>
          <w:rFonts w:ascii="仿宋_GB2312" w:hAnsi="黑体" w:cs="仿宋" w:hint="eastAsia"/>
          <w:szCs w:val="32"/>
        </w:rPr>
        <w:t>加强考核结果利用，充分发挥绩效考核的激励、导向作用，逐步</w:t>
      </w:r>
      <w:r w:rsidRPr="00C1033C">
        <w:rPr>
          <w:rFonts w:ascii="仿宋_GB2312" w:hAnsi="Calibri" w:hint="eastAsia"/>
          <w:szCs w:val="32"/>
        </w:rPr>
        <w:t>将考核评价结果作为人事任免、评优评先等的重要依据，并与医务人员绩效工资、进修、晋升等挂钩，</w:t>
      </w:r>
      <w:r w:rsidRPr="00C1033C">
        <w:rPr>
          <w:rFonts w:ascii="仿宋_GB2312" w:hAnsi="黑体" w:cs="仿宋" w:hint="eastAsia"/>
          <w:szCs w:val="32"/>
        </w:rPr>
        <w:t>有效调动</w:t>
      </w:r>
      <w:r w:rsidRPr="00C1033C">
        <w:rPr>
          <w:rFonts w:ascii="仿宋_GB2312" w:hAnsi="仿宋" w:cs="仿宋" w:hint="eastAsia"/>
          <w:szCs w:val="32"/>
        </w:rPr>
        <w:t>医院和医务人员参与医联体建设的积极性。</w:t>
      </w:r>
    </w:p>
    <w:p w:rsidR="008E50C0" w:rsidRPr="00C1033C" w:rsidRDefault="008E50C0" w:rsidP="008E50C0">
      <w:pPr>
        <w:adjustRightInd w:val="0"/>
        <w:snapToGrid w:val="0"/>
        <w:spacing w:line="360" w:lineRule="auto"/>
        <w:ind w:firstLineChars="200" w:firstLine="420"/>
        <w:rPr>
          <w:rFonts w:ascii="黑体" w:eastAsia="黑体" w:hAnsi="黑体" w:cs="仿宋"/>
          <w:szCs w:val="32"/>
        </w:rPr>
      </w:pPr>
      <w:r w:rsidRPr="00C1033C">
        <w:rPr>
          <w:rFonts w:ascii="黑体" w:eastAsia="黑体" w:hAnsi="黑体" w:cs="仿宋" w:hint="eastAsia"/>
          <w:szCs w:val="32"/>
        </w:rPr>
        <w:t>二、组织管理</w:t>
      </w:r>
    </w:p>
    <w:p w:rsidR="008E50C0" w:rsidRPr="00C1033C" w:rsidRDefault="008E50C0" w:rsidP="008E50C0">
      <w:pPr>
        <w:adjustRightInd w:val="0"/>
        <w:snapToGrid w:val="0"/>
        <w:spacing w:line="360" w:lineRule="auto"/>
        <w:ind w:firstLineChars="200" w:firstLine="420"/>
        <w:rPr>
          <w:rFonts w:ascii="仿宋_GB2312" w:hAnsi="仿宋" w:cs="仿宋"/>
          <w:szCs w:val="32"/>
        </w:rPr>
      </w:pPr>
      <w:r w:rsidRPr="00C1033C">
        <w:rPr>
          <w:rFonts w:ascii="仿宋_GB2312" w:hAnsi="仿宋" w:cs="仿宋" w:hint="eastAsia"/>
          <w:szCs w:val="32"/>
        </w:rPr>
        <w:lastRenderedPageBreak/>
        <w:t>国家卫生健康</w:t>
      </w:r>
      <w:r>
        <w:rPr>
          <w:rFonts w:ascii="仿宋_GB2312" w:hAnsi="仿宋" w:cs="仿宋" w:hint="eastAsia"/>
          <w:szCs w:val="32"/>
        </w:rPr>
        <w:t>委与</w:t>
      </w:r>
      <w:r w:rsidRPr="00C1033C">
        <w:rPr>
          <w:rFonts w:ascii="仿宋_GB2312" w:hAnsi="仿宋" w:cs="仿宋" w:hint="eastAsia"/>
          <w:szCs w:val="32"/>
        </w:rPr>
        <w:t>国家中医药局等有关部门负责制</w:t>
      </w:r>
      <w:r>
        <w:rPr>
          <w:rFonts w:ascii="仿宋_GB2312" w:hAnsi="仿宋" w:cs="仿宋" w:hint="eastAsia"/>
          <w:szCs w:val="32"/>
        </w:rPr>
        <w:t>订</w:t>
      </w:r>
      <w:r w:rsidRPr="00C1033C">
        <w:rPr>
          <w:rFonts w:ascii="仿宋_GB2312" w:hAnsi="仿宋" w:cs="仿宋" w:hint="eastAsia"/>
          <w:szCs w:val="32"/>
        </w:rPr>
        <w:t>医联体综合绩效考核相关工作方案并组织实施，建立完善医联体综合绩效考核相关制度，组织对各地医联体综合绩效考核工作开展情况进行监督、指导。</w:t>
      </w:r>
    </w:p>
    <w:p w:rsidR="008E50C0" w:rsidRPr="00C1033C" w:rsidRDefault="008E50C0" w:rsidP="008E50C0">
      <w:pPr>
        <w:adjustRightInd w:val="0"/>
        <w:snapToGrid w:val="0"/>
        <w:spacing w:line="360" w:lineRule="auto"/>
        <w:ind w:firstLineChars="200" w:firstLine="420"/>
        <w:rPr>
          <w:rFonts w:ascii="仿宋_GB2312" w:hAnsi="仿宋" w:cs="仿宋" w:hint="eastAsia"/>
          <w:szCs w:val="32"/>
        </w:rPr>
      </w:pPr>
      <w:r w:rsidRPr="00C1033C">
        <w:rPr>
          <w:rFonts w:ascii="仿宋_GB2312" w:hAnsi="仿宋" w:cs="仿宋" w:hint="eastAsia"/>
          <w:szCs w:val="32"/>
        </w:rPr>
        <w:t>各省级卫生健康行政部门（含中医药主管部门，下同）会同有关部门组织实施医联体综合绩效考核工作，组建专家组，细化具体考核方案，明确考核程序与工作安排，对区域内医联体建设推进情况进行指导、监督，定期报告工作进展。各</w:t>
      </w:r>
      <w:r>
        <w:rPr>
          <w:rFonts w:ascii="仿宋_GB2312" w:hAnsi="仿宋" w:cs="仿宋" w:hint="eastAsia"/>
          <w:szCs w:val="32"/>
        </w:rPr>
        <w:t>地</w:t>
      </w:r>
      <w:r w:rsidRPr="00C1033C">
        <w:rPr>
          <w:rFonts w:ascii="仿宋_GB2312" w:hAnsi="仿宋" w:cs="仿宋" w:hint="eastAsia"/>
          <w:szCs w:val="32"/>
        </w:rPr>
        <w:t>市级卫生健康行政部门会同有关部门组织实施本区域医联体综合绩效考核工作。</w:t>
      </w:r>
    </w:p>
    <w:p w:rsidR="008E50C0" w:rsidRPr="00C1033C" w:rsidRDefault="008E50C0" w:rsidP="008E50C0">
      <w:pPr>
        <w:adjustRightInd w:val="0"/>
        <w:snapToGrid w:val="0"/>
        <w:spacing w:line="360" w:lineRule="auto"/>
        <w:ind w:firstLineChars="200" w:firstLine="420"/>
        <w:rPr>
          <w:rFonts w:ascii="仿宋_GB2312" w:hAnsi="仿宋" w:cs="仿宋"/>
          <w:szCs w:val="32"/>
        </w:rPr>
      </w:pPr>
      <w:r w:rsidRPr="00C1033C">
        <w:rPr>
          <w:rFonts w:ascii="仿宋_GB2312" w:hAnsi="仿宋" w:cs="仿宋" w:hint="eastAsia"/>
          <w:szCs w:val="32"/>
        </w:rPr>
        <w:t>牵头组建医联体的三级医院应当成立综合绩效考核工作小组，由院长任组长，分管院长任副组长，医务管理、护理管理、人事教育和经济管理等部门负责人，以及医联体成员单位负责人任成员，负责制订本医联体综合绩效考核方案并组织实施。完善相关管理制度，组织对本医联体综合绩效进行评估，定期向相关卫生健康行政部门上报数据信息。</w:t>
      </w:r>
    </w:p>
    <w:p w:rsidR="008E50C0" w:rsidRPr="00C1033C" w:rsidRDefault="008E50C0" w:rsidP="008E50C0">
      <w:pPr>
        <w:adjustRightInd w:val="0"/>
        <w:snapToGrid w:val="0"/>
        <w:spacing w:line="360" w:lineRule="auto"/>
        <w:ind w:firstLineChars="200" w:firstLine="420"/>
        <w:rPr>
          <w:rFonts w:ascii="黑体" w:eastAsia="黑体" w:hAnsi="黑体" w:cs="仿宋"/>
          <w:szCs w:val="32"/>
        </w:rPr>
      </w:pPr>
      <w:r w:rsidRPr="00C1033C">
        <w:rPr>
          <w:rFonts w:ascii="黑体" w:eastAsia="黑体" w:hAnsi="黑体" w:cs="仿宋" w:hint="eastAsia"/>
          <w:szCs w:val="32"/>
        </w:rPr>
        <w:t>三、考核工作安排</w:t>
      </w:r>
    </w:p>
    <w:p w:rsidR="008E50C0" w:rsidRPr="00C1033C" w:rsidRDefault="008E50C0" w:rsidP="008E50C0">
      <w:pPr>
        <w:adjustRightInd w:val="0"/>
        <w:snapToGrid w:val="0"/>
        <w:spacing w:line="360" w:lineRule="auto"/>
        <w:ind w:firstLineChars="200" w:firstLine="422"/>
        <w:rPr>
          <w:rFonts w:ascii="楷体_GB2312" w:eastAsia="楷体_GB2312" w:hAnsi="仿宋" w:cs="仿宋" w:hint="eastAsia"/>
          <w:b/>
          <w:szCs w:val="32"/>
        </w:rPr>
      </w:pPr>
      <w:r w:rsidRPr="00C1033C">
        <w:rPr>
          <w:rFonts w:ascii="楷体_GB2312" w:eastAsia="楷体_GB2312" w:hAnsi="仿宋" w:cs="仿宋" w:hint="eastAsia"/>
          <w:b/>
          <w:szCs w:val="32"/>
        </w:rPr>
        <w:t>（一）建立与医联体相适应的绩效考核指标体系。</w:t>
      </w:r>
      <w:r w:rsidRPr="00E8763D">
        <w:rPr>
          <w:rFonts w:ascii="仿宋_GB2312" w:hAnsi="仿宋" w:cs="仿宋" w:hint="eastAsia"/>
          <w:szCs w:val="32"/>
        </w:rPr>
        <w:t>各</w:t>
      </w:r>
      <w:r w:rsidRPr="00C1033C">
        <w:rPr>
          <w:rFonts w:ascii="仿宋_GB2312" w:hAnsi="仿宋" w:cs="仿宋" w:hint="eastAsia"/>
          <w:szCs w:val="32"/>
        </w:rPr>
        <w:t>省级卫生健康行政部门会同有关部门按照《医联体综合绩效考核指标体系》（以下简称《指标体系》，</w:t>
      </w:r>
      <w:r>
        <w:rPr>
          <w:rFonts w:ascii="仿宋_GB2312" w:hAnsi="仿宋" w:cs="仿宋" w:hint="eastAsia"/>
          <w:szCs w:val="32"/>
        </w:rPr>
        <w:t>见</w:t>
      </w:r>
      <w:r w:rsidRPr="00C1033C">
        <w:rPr>
          <w:rFonts w:ascii="仿宋_GB2312" w:hAnsi="仿宋" w:cs="仿宋" w:hint="eastAsia"/>
          <w:szCs w:val="32"/>
        </w:rPr>
        <w:t>附件</w:t>
      </w:r>
      <w:r w:rsidRPr="00C1033C">
        <w:rPr>
          <w:rFonts w:ascii="仿宋_GB2312" w:hAnsi="仿宋" w:cs="仿宋" w:hint="eastAsia"/>
          <w:szCs w:val="32"/>
        </w:rPr>
        <w:t>1</w:t>
      </w:r>
      <w:r w:rsidRPr="00C1033C">
        <w:rPr>
          <w:rFonts w:ascii="仿宋_GB2312" w:hAnsi="仿宋" w:cs="仿宋" w:hint="eastAsia"/>
          <w:szCs w:val="32"/>
        </w:rPr>
        <w:t>、</w:t>
      </w:r>
      <w:r w:rsidRPr="00C1033C">
        <w:rPr>
          <w:rFonts w:ascii="仿宋_GB2312" w:hAnsi="仿宋" w:cs="仿宋" w:hint="eastAsia"/>
          <w:szCs w:val="32"/>
        </w:rPr>
        <w:t>2</w:t>
      </w:r>
      <w:r w:rsidRPr="00C1033C">
        <w:rPr>
          <w:rFonts w:ascii="仿宋_GB2312" w:hAnsi="仿宋" w:cs="仿宋" w:hint="eastAsia"/>
          <w:szCs w:val="32"/>
        </w:rPr>
        <w:t>）要求，结合当地医疗实际情况，分别细化考核指标体系，加强对地市推进医联体建设的考核。按照推动分级诊疗制度建设和以基层为重点的目标，建立指标权重动态调整机制，明确指标的衡量标准和评分标准，充分发挥指标的导向作用，可对指标进行必要的增补。</w:t>
      </w:r>
      <w:r w:rsidRPr="00C1033C">
        <w:rPr>
          <w:rFonts w:hint="eastAsia"/>
          <w:szCs w:val="32"/>
        </w:rPr>
        <w:t>国家卫生健康委根据医联体建设</w:t>
      </w:r>
      <w:r w:rsidRPr="00C1033C">
        <w:rPr>
          <w:szCs w:val="32"/>
        </w:rPr>
        <w:t>工作进展情况，</w:t>
      </w:r>
      <w:r w:rsidRPr="00C1033C">
        <w:rPr>
          <w:rFonts w:hint="eastAsia"/>
          <w:szCs w:val="32"/>
        </w:rPr>
        <w:t>适时</w:t>
      </w:r>
      <w:r w:rsidRPr="00C1033C">
        <w:rPr>
          <w:szCs w:val="32"/>
        </w:rPr>
        <w:t>对考核评价指标</w:t>
      </w:r>
      <w:r w:rsidRPr="00C1033C">
        <w:rPr>
          <w:rFonts w:hint="eastAsia"/>
          <w:szCs w:val="32"/>
        </w:rPr>
        <w:t>体系进行动态</w:t>
      </w:r>
      <w:r w:rsidRPr="00C1033C">
        <w:rPr>
          <w:szCs w:val="32"/>
        </w:rPr>
        <w:t>调整。</w:t>
      </w:r>
    </w:p>
    <w:p w:rsidR="008E50C0" w:rsidRPr="00C1033C" w:rsidRDefault="008E50C0" w:rsidP="008E50C0">
      <w:pPr>
        <w:adjustRightInd w:val="0"/>
        <w:snapToGrid w:val="0"/>
        <w:spacing w:line="360" w:lineRule="auto"/>
        <w:ind w:firstLineChars="200" w:firstLine="422"/>
        <w:rPr>
          <w:rFonts w:ascii="仿宋_GB2312" w:hAnsi="仿宋" w:cs="仿宋" w:hint="eastAsia"/>
          <w:b/>
          <w:color w:val="000000"/>
          <w:szCs w:val="32"/>
        </w:rPr>
      </w:pPr>
      <w:r w:rsidRPr="00C1033C">
        <w:rPr>
          <w:rFonts w:ascii="仿宋_GB2312" w:hAnsi="仿宋" w:cs="仿宋" w:hint="eastAsia"/>
          <w:b/>
          <w:color w:val="000000"/>
          <w:szCs w:val="32"/>
        </w:rPr>
        <w:t>1.</w:t>
      </w:r>
      <w:r w:rsidRPr="00C1033C">
        <w:rPr>
          <w:rFonts w:ascii="仿宋_GB2312" w:hAnsi="仿宋" w:cs="仿宋" w:hint="eastAsia"/>
          <w:b/>
          <w:color w:val="000000"/>
          <w:szCs w:val="32"/>
        </w:rPr>
        <w:t>医联体综合绩效考核。</w:t>
      </w:r>
    </w:p>
    <w:p w:rsidR="008E50C0" w:rsidRPr="00C1033C" w:rsidRDefault="008E50C0" w:rsidP="008E50C0">
      <w:pPr>
        <w:adjustRightInd w:val="0"/>
        <w:snapToGrid w:val="0"/>
        <w:spacing w:line="360" w:lineRule="auto"/>
        <w:ind w:firstLineChars="200" w:firstLine="422"/>
        <w:rPr>
          <w:rFonts w:ascii="仿宋_GB2312" w:hAnsi="仿宋" w:cs="仿宋" w:hint="eastAsia"/>
          <w:b/>
          <w:color w:val="000000"/>
          <w:szCs w:val="32"/>
        </w:rPr>
      </w:pPr>
      <w:r w:rsidRPr="00C1033C">
        <w:rPr>
          <w:rFonts w:ascii="仿宋_GB2312" w:hAnsi="仿宋" w:cs="仿宋" w:hint="eastAsia"/>
          <w:b/>
          <w:color w:val="000000"/>
          <w:szCs w:val="32"/>
        </w:rPr>
        <w:t>（</w:t>
      </w:r>
      <w:r w:rsidRPr="00C1033C">
        <w:rPr>
          <w:rFonts w:ascii="仿宋_GB2312" w:hAnsi="仿宋" w:cs="仿宋" w:hint="eastAsia"/>
          <w:b/>
          <w:color w:val="000000"/>
          <w:szCs w:val="32"/>
        </w:rPr>
        <w:t>1</w:t>
      </w:r>
      <w:r w:rsidRPr="00C1033C">
        <w:rPr>
          <w:rFonts w:ascii="仿宋_GB2312" w:hAnsi="仿宋" w:cs="仿宋" w:hint="eastAsia"/>
          <w:b/>
          <w:color w:val="000000"/>
          <w:szCs w:val="32"/>
        </w:rPr>
        <w:t>）建立完善</w:t>
      </w:r>
      <w:r w:rsidRPr="00C1033C">
        <w:rPr>
          <w:rFonts w:ascii="楷体_GB2312" w:eastAsia="楷体_GB2312" w:hAnsi="宋体" w:hint="eastAsia"/>
          <w:b/>
          <w:color w:val="000000"/>
          <w:szCs w:val="32"/>
        </w:rPr>
        <w:t>医联体运行机制情况。</w:t>
      </w:r>
      <w:r w:rsidRPr="00C1033C">
        <w:rPr>
          <w:rFonts w:ascii="仿宋_GB2312" w:hAnsi="宋体" w:hint="eastAsia"/>
          <w:color w:val="000000"/>
          <w:szCs w:val="32"/>
        </w:rPr>
        <w:t>主要围绕形成责权利明晰的运行机制进行考核。要求医联体细化完善内部管理措施，统筹技术支持、人员调配、薪酬分配、资源共享、利益分配等，形成责权利明晰、优质医疗资源上下贯通的渠道和机制。</w:t>
      </w:r>
    </w:p>
    <w:p w:rsidR="008E50C0" w:rsidRPr="00C1033C" w:rsidRDefault="008E50C0" w:rsidP="008E50C0">
      <w:pPr>
        <w:adjustRightInd w:val="0"/>
        <w:snapToGrid w:val="0"/>
        <w:spacing w:line="360" w:lineRule="auto"/>
        <w:ind w:firstLineChars="200" w:firstLine="422"/>
        <w:rPr>
          <w:rFonts w:ascii="仿宋_GB2312" w:hAnsi="仿宋" w:cs="仿宋" w:hint="eastAsia"/>
          <w:b/>
          <w:color w:val="000000"/>
          <w:szCs w:val="32"/>
        </w:rPr>
      </w:pPr>
      <w:r w:rsidRPr="00C1033C">
        <w:rPr>
          <w:rFonts w:ascii="仿宋_GB2312" w:hAnsi="仿宋" w:cs="仿宋" w:hint="eastAsia"/>
          <w:b/>
          <w:color w:val="000000"/>
          <w:szCs w:val="32"/>
        </w:rPr>
        <w:t>（</w:t>
      </w:r>
      <w:r w:rsidRPr="00C1033C">
        <w:rPr>
          <w:rFonts w:ascii="仿宋_GB2312" w:hAnsi="仿宋" w:cs="仿宋" w:hint="eastAsia"/>
          <w:b/>
          <w:color w:val="000000"/>
          <w:szCs w:val="32"/>
        </w:rPr>
        <w:t>2</w:t>
      </w:r>
      <w:r w:rsidRPr="00C1033C">
        <w:rPr>
          <w:rFonts w:ascii="仿宋_GB2312" w:hAnsi="仿宋" w:cs="仿宋" w:hint="eastAsia"/>
          <w:b/>
          <w:color w:val="000000"/>
          <w:szCs w:val="32"/>
        </w:rPr>
        <w:t>）医联体内分工协作情况。</w:t>
      </w:r>
      <w:r w:rsidRPr="00C1033C">
        <w:rPr>
          <w:rFonts w:ascii="仿宋_GB2312" w:hAnsi="仿宋" w:cs="仿宋" w:hint="eastAsia"/>
          <w:color w:val="000000"/>
          <w:szCs w:val="32"/>
        </w:rPr>
        <w:t>主要围绕医联体内部各医疗机构建立分工</w:t>
      </w:r>
      <w:r w:rsidRPr="00C1033C">
        <w:rPr>
          <w:rFonts w:ascii="仿宋_GB2312" w:hAnsi="Calibri" w:hint="eastAsia"/>
          <w:color w:val="000000"/>
          <w:szCs w:val="32"/>
        </w:rPr>
        <w:t>协作关系进行考核。要求牵头医院加强与基层医疗卫生机构的协作，</w:t>
      </w:r>
      <w:r w:rsidRPr="00C1033C">
        <w:rPr>
          <w:rFonts w:ascii="仿宋_GB2312" w:hAnsi="宋体" w:hint="eastAsia"/>
          <w:color w:val="000000"/>
          <w:szCs w:val="32"/>
        </w:rPr>
        <w:t>吸纳康复医院、护理院等不同功能医疗机构参加医联体，形成错位发展模式，</w:t>
      </w:r>
      <w:r w:rsidRPr="00C1033C">
        <w:rPr>
          <w:rFonts w:ascii="仿宋_GB2312" w:hAnsi="Calibri" w:hint="eastAsia"/>
          <w:color w:val="000000"/>
          <w:szCs w:val="32"/>
        </w:rPr>
        <w:t>建立医联体双向转诊机制，</w:t>
      </w:r>
      <w:r w:rsidRPr="00C1033C">
        <w:rPr>
          <w:rFonts w:ascii="仿宋_GB2312" w:hAnsi="宋体" w:hint="eastAsia"/>
          <w:color w:val="000000"/>
          <w:szCs w:val="32"/>
        </w:rPr>
        <w:t>为患者提供诊断</w:t>
      </w:r>
      <w:r w:rsidRPr="00C1033C">
        <w:rPr>
          <w:rFonts w:ascii="仿宋_GB2312" w:hAnsi="宋体" w:hint="eastAsia"/>
          <w:color w:val="000000"/>
          <w:szCs w:val="32"/>
        </w:rPr>
        <w:t>-</w:t>
      </w:r>
      <w:r w:rsidRPr="00C1033C">
        <w:rPr>
          <w:rFonts w:ascii="仿宋_GB2312" w:hAnsi="宋体" w:hint="eastAsia"/>
          <w:color w:val="000000"/>
          <w:szCs w:val="32"/>
        </w:rPr>
        <w:t>治疗</w:t>
      </w:r>
      <w:r w:rsidRPr="00C1033C">
        <w:rPr>
          <w:rFonts w:ascii="仿宋_GB2312" w:hAnsi="宋体" w:hint="eastAsia"/>
          <w:color w:val="000000"/>
          <w:szCs w:val="32"/>
        </w:rPr>
        <w:t>-</w:t>
      </w:r>
      <w:r w:rsidRPr="00C1033C">
        <w:rPr>
          <w:rFonts w:ascii="仿宋_GB2312" w:hAnsi="宋体" w:hint="eastAsia"/>
          <w:color w:val="000000"/>
          <w:szCs w:val="32"/>
        </w:rPr>
        <w:t>康复</w:t>
      </w:r>
      <w:r w:rsidRPr="00C1033C">
        <w:rPr>
          <w:rFonts w:ascii="仿宋_GB2312" w:hAnsi="宋体" w:hint="eastAsia"/>
          <w:color w:val="000000"/>
          <w:szCs w:val="32"/>
        </w:rPr>
        <w:t>-</w:t>
      </w:r>
      <w:r w:rsidRPr="00C1033C">
        <w:rPr>
          <w:rFonts w:ascii="仿宋_GB2312" w:hAnsi="宋体" w:hint="eastAsia"/>
          <w:color w:val="000000"/>
          <w:szCs w:val="32"/>
        </w:rPr>
        <w:t>护理全生命周期、全流程健康服务。</w:t>
      </w:r>
    </w:p>
    <w:p w:rsidR="008E50C0" w:rsidRPr="00C1033C" w:rsidRDefault="008E50C0" w:rsidP="008E50C0">
      <w:pPr>
        <w:adjustRightInd w:val="0"/>
        <w:snapToGrid w:val="0"/>
        <w:spacing w:line="360" w:lineRule="auto"/>
        <w:ind w:firstLineChars="200" w:firstLine="422"/>
        <w:rPr>
          <w:rFonts w:ascii="仿宋_GB2312" w:hAnsi="仿宋" w:cs="仿宋" w:hint="eastAsia"/>
          <w:color w:val="000000"/>
          <w:szCs w:val="32"/>
        </w:rPr>
      </w:pPr>
      <w:r w:rsidRPr="00C1033C">
        <w:rPr>
          <w:rFonts w:ascii="仿宋_GB2312" w:hAnsi="仿宋" w:cs="仿宋" w:hint="eastAsia"/>
          <w:b/>
          <w:color w:val="000000"/>
          <w:szCs w:val="32"/>
        </w:rPr>
        <w:t>（</w:t>
      </w:r>
      <w:r w:rsidRPr="00C1033C">
        <w:rPr>
          <w:rFonts w:ascii="仿宋_GB2312" w:hAnsi="仿宋" w:cs="仿宋" w:hint="eastAsia"/>
          <w:b/>
          <w:color w:val="000000"/>
          <w:szCs w:val="32"/>
        </w:rPr>
        <w:t>3</w:t>
      </w:r>
      <w:r w:rsidRPr="00C1033C">
        <w:rPr>
          <w:rFonts w:ascii="仿宋_GB2312" w:hAnsi="仿宋" w:cs="仿宋" w:hint="eastAsia"/>
          <w:b/>
          <w:color w:val="000000"/>
          <w:szCs w:val="32"/>
        </w:rPr>
        <w:t>）区域资源共享情况。</w:t>
      </w:r>
      <w:r w:rsidRPr="00C1033C">
        <w:rPr>
          <w:rFonts w:ascii="仿宋_GB2312" w:hAnsi="仿宋" w:cs="仿宋" w:hint="eastAsia"/>
          <w:color w:val="000000"/>
          <w:szCs w:val="32"/>
        </w:rPr>
        <w:t>主要围绕医联体推进区域医疗资源共享进行考核。探索建立统一信息平台，逐步</w:t>
      </w:r>
      <w:r w:rsidRPr="00C1033C">
        <w:rPr>
          <w:rFonts w:ascii="仿宋_GB2312" w:hAnsi="Calibri" w:hint="eastAsia"/>
          <w:color w:val="000000"/>
          <w:szCs w:val="32"/>
        </w:rPr>
        <w:t>实现医联体内诊疗信息互联互通。建立医学影像中心、检查检验中心、消毒供应中心、后勤服务中心等，为医联体内各医疗机构提供一体化服务。在加强医疗质量管理的基础上，开展医联体内医疗机构间检查检验结果互认，以及长处方、延伸处方服务。</w:t>
      </w:r>
    </w:p>
    <w:p w:rsidR="008E50C0" w:rsidRPr="00C1033C" w:rsidRDefault="008E50C0" w:rsidP="008E50C0">
      <w:pPr>
        <w:adjustRightInd w:val="0"/>
        <w:snapToGrid w:val="0"/>
        <w:spacing w:line="360" w:lineRule="auto"/>
        <w:ind w:firstLineChars="200" w:firstLine="422"/>
        <w:rPr>
          <w:rFonts w:ascii="仿宋_GB2312" w:hAnsi="仿宋" w:cs="仿宋" w:hint="eastAsia"/>
          <w:b/>
          <w:color w:val="FF0000"/>
          <w:szCs w:val="32"/>
        </w:rPr>
      </w:pPr>
      <w:r w:rsidRPr="00C1033C">
        <w:rPr>
          <w:rFonts w:ascii="仿宋_GB2312" w:hAnsi="仿宋" w:cs="仿宋" w:hint="eastAsia"/>
          <w:b/>
          <w:color w:val="000000"/>
          <w:szCs w:val="32"/>
        </w:rPr>
        <w:t>（</w:t>
      </w:r>
      <w:r w:rsidRPr="00C1033C">
        <w:rPr>
          <w:rFonts w:ascii="仿宋_GB2312" w:hAnsi="仿宋" w:cs="仿宋" w:hint="eastAsia"/>
          <w:b/>
          <w:color w:val="000000"/>
          <w:szCs w:val="32"/>
        </w:rPr>
        <w:t>4</w:t>
      </w:r>
      <w:r w:rsidRPr="00C1033C">
        <w:rPr>
          <w:rFonts w:ascii="仿宋_GB2312" w:hAnsi="仿宋" w:cs="仿宋" w:hint="eastAsia"/>
          <w:b/>
          <w:color w:val="000000"/>
          <w:szCs w:val="32"/>
        </w:rPr>
        <w:t>）发挥技术辐射作用情况。</w:t>
      </w:r>
      <w:r w:rsidRPr="00C1033C">
        <w:rPr>
          <w:rFonts w:ascii="仿宋_GB2312" w:hAnsi="Calibri" w:hint="eastAsia"/>
          <w:szCs w:val="32"/>
        </w:rPr>
        <w:t>针对区域内疾病谱和重点疾病诊疗需求，医联体内通过专科共建、临床带教、业务指导、教学查房、科研和项目协作等多种方式，帮助医联体内其他机构开展新技术、新项目，提升基层医疗服务能力。加强区域内医疗质量管理，提升区域内医疗质量同质化水平。</w:t>
      </w:r>
    </w:p>
    <w:p w:rsidR="008E50C0" w:rsidRPr="00C1033C" w:rsidRDefault="008E50C0" w:rsidP="008E50C0">
      <w:pPr>
        <w:adjustRightInd w:val="0"/>
        <w:snapToGrid w:val="0"/>
        <w:spacing w:line="360" w:lineRule="auto"/>
        <w:ind w:firstLineChars="200" w:firstLine="422"/>
        <w:rPr>
          <w:rFonts w:ascii="仿宋_GB2312" w:hAnsi="仿宋" w:cs="仿宋" w:hint="eastAsia"/>
          <w:b/>
          <w:color w:val="000000"/>
          <w:szCs w:val="32"/>
        </w:rPr>
      </w:pPr>
      <w:r w:rsidRPr="00C1033C">
        <w:rPr>
          <w:rFonts w:ascii="仿宋_GB2312" w:hAnsi="仿宋" w:cs="仿宋" w:hint="eastAsia"/>
          <w:b/>
          <w:color w:val="000000"/>
          <w:szCs w:val="32"/>
        </w:rPr>
        <w:lastRenderedPageBreak/>
        <w:t>（</w:t>
      </w:r>
      <w:r w:rsidRPr="00C1033C">
        <w:rPr>
          <w:rFonts w:ascii="仿宋_GB2312" w:hAnsi="仿宋" w:cs="仿宋" w:hint="eastAsia"/>
          <w:b/>
          <w:color w:val="000000"/>
          <w:szCs w:val="32"/>
        </w:rPr>
        <w:t>5</w:t>
      </w:r>
      <w:r w:rsidRPr="00C1033C">
        <w:rPr>
          <w:rFonts w:ascii="仿宋_GB2312" w:hAnsi="仿宋" w:cs="仿宋" w:hint="eastAsia"/>
          <w:b/>
          <w:color w:val="000000"/>
          <w:szCs w:val="32"/>
        </w:rPr>
        <w:t>）可持续发展</w:t>
      </w:r>
      <w:r>
        <w:rPr>
          <w:rFonts w:ascii="仿宋_GB2312" w:hAnsi="仿宋" w:cs="仿宋" w:hint="eastAsia"/>
          <w:b/>
          <w:color w:val="000000"/>
          <w:szCs w:val="32"/>
        </w:rPr>
        <w:t>情况</w:t>
      </w:r>
      <w:r w:rsidRPr="00C1033C">
        <w:rPr>
          <w:rFonts w:ascii="仿宋_GB2312" w:hAnsi="仿宋" w:cs="仿宋" w:hint="eastAsia"/>
          <w:b/>
          <w:color w:val="000000"/>
          <w:szCs w:val="32"/>
        </w:rPr>
        <w:t>。</w:t>
      </w:r>
      <w:r w:rsidRPr="00C1033C">
        <w:rPr>
          <w:rFonts w:ascii="仿宋_GB2312" w:hAnsi="仿宋" w:cs="仿宋" w:hint="eastAsia"/>
          <w:color w:val="000000"/>
          <w:szCs w:val="32"/>
        </w:rPr>
        <w:t>建立医联体利益共享机制，</w:t>
      </w:r>
      <w:r w:rsidRPr="00C1033C">
        <w:rPr>
          <w:rFonts w:ascii="仿宋_GB2312" w:hAnsi="宋体" w:hint="eastAsia"/>
          <w:color w:val="000000"/>
          <w:szCs w:val="32"/>
        </w:rPr>
        <w:t>促使医联体向紧密型协作方向发展，形成保障医联体持续发展的动力机制。</w:t>
      </w:r>
    </w:p>
    <w:p w:rsidR="008E50C0" w:rsidRPr="00C1033C" w:rsidRDefault="008E50C0" w:rsidP="008E50C0">
      <w:pPr>
        <w:adjustRightInd w:val="0"/>
        <w:snapToGrid w:val="0"/>
        <w:spacing w:line="360" w:lineRule="auto"/>
        <w:ind w:firstLineChars="200" w:firstLine="422"/>
        <w:rPr>
          <w:rFonts w:ascii="仿宋_GB2312" w:hAnsi="仿宋" w:cs="仿宋" w:hint="eastAsia"/>
          <w:b/>
          <w:color w:val="000000"/>
          <w:szCs w:val="32"/>
        </w:rPr>
      </w:pPr>
      <w:r w:rsidRPr="00C1033C">
        <w:rPr>
          <w:rFonts w:ascii="仿宋_GB2312" w:hAnsi="仿宋" w:cs="仿宋" w:hint="eastAsia"/>
          <w:b/>
          <w:color w:val="000000"/>
          <w:szCs w:val="32"/>
        </w:rPr>
        <w:t>2.</w:t>
      </w:r>
      <w:r w:rsidRPr="00C1033C">
        <w:rPr>
          <w:rFonts w:ascii="仿宋_GB2312" w:hAnsi="仿宋" w:cs="仿宋" w:hint="eastAsia"/>
          <w:b/>
          <w:color w:val="000000"/>
          <w:szCs w:val="32"/>
        </w:rPr>
        <w:t>配套政策落实情况考核。</w:t>
      </w:r>
      <w:r w:rsidRPr="00C1033C">
        <w:rPr>
          <w:rFonts w:ascii="仿宋_GB2312" w:hAnsi="仿宋" w:cs="仿宋" w:hint="eastAsia"/>
          <w:color w:val="000000"/>
          <w:szCs w:val="32"/>
        </w:rPr>
        <w:t>重点考核医联体相关配套政策落实情况，以及医联体建设成效。</w:t>
      </w:r>
    </w:p>
    <w:p w:rsidR="008E50C0" w:rsidRPr="00C1033C" w:rsidRDefault="008E50C0" w:rsidP="008E50C0">
      <w:pPr>
        <w:adjustRightInd w:val="0"/>
        <w:snapToGrid w:val="0"/>
        <w:spacing w:line="360" w:lineRule="auto"/>
        <w:ind w:firstLineChars="200" w:firstLine="422"/>
        <w:rPr>
          <w:rFonts w:ascii="仿宋_GB2312" w:hAnsi="仿宋" w:cs="仿宋" w:hint="eastAsia"/>
          <w:color w:val="FF0000"/>
          <w:szCs w:val="32"/>
        </w:rPr>
      </w:pPr>
      <w:r w:rsidRPr="00C1033C">
        <w:rPr>
          <w:rFonts w:ascii="仿宋_GB2312" w:hAnsi="仿宋" w:cs="仿宋" w:hint="eastAsia"/>
          <w:b/>
          <w:color w:val="000000"/>
          <w:szCs w:val="32"/>
        </w:rPr>
        <w:t>（</w:t>
      </w:r>
      <w:r w:rsidRPr="00C1033C">
        <w:rPr>
          <w:rFonts w:ascii="仿宋_GB2312" w:hAnsi="仿宋" w:cs="仿宋" w:hint="eastAsia"/>
          <w:b/>
          <w:color w:val="000000"/>
          <w:szCs w:val="32"/>
        </w:rPr>
        <w:t>1</w:t>
      </w:r>
      <w:r w:rsidRPr="00C1033C">
        <w:rPr>
          <w:rFonts w:ascii="仿宋_GB2312" w:hAnsi="仿宋" w:cs="仿宋" w:hint="eastAsia"/>
          <w:b/>
          <w:color w:val="000000"/>
          <w:szCs w:val="32"/>
        </w:rPr>
        <w:t>）统筹规划情况。</w:t>
      </w:r>
      <w:r w:rsidRPr="00C1033C">
        <w:rPr>
          <w:rFonts w:ascii="仿宋_GB2312" w:hAnsi="Calibri" w:hint="eastAsia"/>
          <w:szCs w:val="32"/>
        </w:rPr>
        <w:t>以城市和县域为重点，根据区域医疗资源结构布局和群众健康需求，统筹安排医疗机构组建医联体，形成规模适宜、功能互补的医联体。</w:t>
      </w:r>
    </w:p>
    <w:p w:rsidR="008E50C0" w:rsidRPr="00C1033C" w:rsidRDefault="008E50C0" w:rsidP="008E50C0">
      <w:pPr>
        <w:adjustRightInd w:val="0"/>
        <w:snapToGrid w:val="0"/>
        <w:spacing w:line="360" w:lineRule="auto"/>
        <w:ind w:firstLineChars="200" w:firstLine="422"/>
        <w:rPr>
          <w:rFonts w:ascii="仿宋_GB2312" w:hAnsi="仿宋" w:cs="仿宋" w:hint="eastAsia"/>
          <w:b/>
          <w:color w:val="000000"/>
          <w:szCs w:val="32"/>
        </w:rPr>
      </w:pPr>
      <w:r w:rsidRPr="00C1033C">
        <w:rPr>
          <w:rFonts w:ascii="仿宋_GB2312" w:hAnsi="仿宋" w:cs="仿宋" w:hint="eastAsia"/>
          <w:b/>
          <w:color w:val="000000"/>
          <w:szCs w:val="32"/>
        </w:rPr>
        <w:t>（</w:t>
      </w:r>
      <w:r w:rsidRPr="00C1033C">
        <w:rPr>
          <w:rFonts w:ascii="仿宋_GB2312" w:hAnsi="仿宋" w:cs="仿宋" w:hint="eastAsia"/>
          <w:b/>
          <w:color w:val="000000"/>
          <w:szCs w:val="32"/>
        </w:rPr>
        <w:t>2</w:t>
      </w:r>
      <w:r w:rsidRPr="00C1033C">
        <w:rPr>
          <w:rFonts w:ascii="仿宋_GB2312" w:hAnsi="仿宋" w:cs="仿宋" w:hint="eastAsia"/>
          <w:b/>
          <w:color w:val="000000"/>
          <w:szCs w:val="32"/>
        </w:rPr>
        <w:t>）配套政策落实情况。</w:t>
      </w:r>
      <w:r>
        <w:rPr>
          <w:rFonts w:ascii="仿宋_GB2312" w:hAnsi="Calibri" w:hint="eastAsia"/>
          <w:szCs w:val="32"/>
        </w:rPr>
        <w:t>加强与相关部门沟通协调</w:t>
      </w:r>
      <w:r w:rsidRPr="00C1033C">
        <w:rPr>
          <w:rFonts w:ascii="仿宋_GB2312" w:hAnsi="Calibri" w:hint="eastAsia"/>
          <w:szCs w:val="32"/>
        </w:rPr>
        <w:t>，</w:t>
      </w:r>
      <w:r>
        <w:rPr>
          <w:rFonts w:ascii="仿宋_GB2312" w:hAnsi="Calibri" w:hint="eastAsia"/>
          <w:szCs w:val="32"/>
        </w:rPr>
        <w:t>推动</w:t>
      </w:r>
      <w:r w:rsidRPr="00C1033C">
        <w:rPr>
          <w:rFonts w:ascii="仿宋_GB2312" w:hAnsi="Calibri" w:hint="eastAsia"/>
          <w:szCs w:val="32"/>
        </w:rPr>
        <w:t>落实公立医院投入政策，建立财政补助资金与绩效评价结果挂钩机制。探索对城市医疗集团和县域医共体实行医保总额付费，并制定相应的考核办法。完善人员保障和激励机制，建立与医联体相适应的绩效考核机制。</w:t>
      </w:r>
      <w:r>
        <w:rPr>
          <w:rFonts w:ascii="仿宋_GB2312" w:hAnsi="Calibri" w:hint="eastAsia"/>
          <w:szCs w:val="32"/>
        </w:rPr>
        <w:t>推动</w:t>
      </w:r>
      <w:r w:rsidRPr="00C1033C">
        <w:rPr>
          <w:rFonts w:ascii="仿宋_GB2312" w:hAnsi="宋体" w:hint="eastAsia"/>
          <w:szCs w:val="32"/>
        </w:rPr>
        <w:t>出台远程医疗收费和报销政策。加强基层医疗卫生机构与上级医院的药品目录衔接。</w:t>
      </w:r>
    </w:p>
    <w:p w:rsidR="008E50C0" w:rsidRPr="00C1033C" w:rsidRDefault="008E50C0" w:rsidP="008E50C0">
      <w:pPr>
        <w:adjustRightInd w:val="0"/>
        <w:snapToGrid w:val="0"/>
        <w:spacing w:line="360" w:lineRule="auto"/>
        <w:ind w:firstLineChars="200" w:firstLine="422"/>
        <w:rPr>
          <w:rFonts w:ascii="仿宋_GB2312" w:hAnsi="仿宋" w:cs="仿宋"/>
          <w:color w:val="FF0000"/>
          <w:szCs w:val="32"/>
        </w:rPr>
      </w:pPr>
      <w:r w:rsidRPr="00C1033C">
        <w:rPr>
          <w:rFonts w:ascii="仿宋_GB2312" w:hAnsi="仿宋" w:cs="仿宋" w:hint="eastAsia"/>
          <w:b/>
          <w:color w:val="000000"/>
          <w:szCs w:val="32"/>
        </w:rPr>
        <w:t>（</w:t>
      </w:r>
      <w:r w:rsidRPr="00C1033C">
        <w:rPr>
          <w:rFonts w:ascii="仿宋_GB2312" w:hAnsi="仿宋" w:cs="仿宋" w:hint="eastAsia"/>
          <w:b/>
          <w:color w:val="000000"/>
          <w:szCs w:val="32"/>
        </w:rPr>
        <w:t>3</w:t>
      </w:r>
      <w:r w:rsidRPr="00C1033C">
        <w:rPr>
          <w:rFonts w:ascii="仿宋_GB2312" w:hAnsi="仿宋" w:cs="仿宋" w:hint="eastAsia"/>
          <w:b/>
          <w:color w:val="000000"/>
          <w:szCs w:val="32"/>
        </w:rPr>
        <w:t>）居民健康改善情况。</w:t>
      </w:r>
      <w:r w:rsidRPr="00C1033C">
        <w:rPr>
          <w:rFonts w:ascii="仿宋_GB2312" w:hAnsi="仿宋" w:cs="仿宋" w:hint="eastAsia"/>
          <w:color w:val="000000"/>
          <w:szCs w:val="32"/>
        </w:rPr>
        <w:t>主要围绕居民健康情况、患者满意度进行考核。通过医联体建设，规范慢性病患者管理，为患者提供连续性诊疗服务，改善群众看病就医体验，增强群众获得感。</w:t>
      </w:r>
    </w:p>
    <w:p w:rsidR="008E50C0" w:rsidRPr="00C1033C" w:rsidRDefault="008E50C0" w:rsidP="008E50C0">
      <w:pPr>
        <w:adjustRightInd w:val="0"/>
        <w:snapToGrid w:val="0"/>
        <w:spacing w:line="360" w:lineRule="auto"/>
        <w:ind w:firstLineChars="200" w:firstLine="422"/>
        <w:rPr>
          <w:rFonts w:ascii="楷体_GB2312" w:eastAsia="楷体_GB2312" w:hAnsi="仿宋" w:cs="仿宋"/>
          <w:b/>
          <w:szCs w:val="32"/>
        </w:rPr>
      </w:pPr>
      <w:r w:rsidRPr="00C1033C">
        <w:rPr>
          <w:rFonts w:ascii="楷体_GB2312" w:eastAsia="楷体_GB2312" w:hAnsi="仿宋" w:cs="仿宋" w:hint="eastAsia"/>
          <w:b/>
          <w:szCs w:val="32"/>
        </w:rPr>
        <w:t>（二）建立公平公正的考核程序。</w:t>
      </w:r>
      <w:r w:rsidRPr="00C1033C">
        <w:rPr>
          <w:rFonts w:ascii="仿宋_GB2312" w:hAnsi="仿宋" w:cs="仿宋" w:hint="eastAsia"/>
          <w:szCs w:val="32"/>
        </w:rPr>
        <w:t>各省级、地市级卫生健康行政部门可结合本地实际，会同有关部门组织开展医联体综合绩效考核工作，可按照半年和年度进行，每年至少进行一次综合考核。鼓励基于省</w:t>
      </w:r>
      <w:r>
        <w:rPr>
          <w:rFonts w:ascii="仿宋_GB2312" w:hAnsi="仿宋" w:cs="仿宋" w:hint="eastAsia"/>
          <w:szCs w:val="32"/>
        </w:rPr>
        <w:t>、地</w:t>
      </w:r>
      <w:r w:rsidRPr="00C1033C">
        <w:rPr>
          <w:rFonts w:ascii="仿宋_GB2312" w:hAnsi="仿宋" w:cs="仿宋" w:hint="eastAsia"/>
          <w:szCs w:val="32"/>
        </w:rPr>
        <w:t>市两级全民健康信息平台，充分利用现有业务信息系统，建立医联体绩效考核信息系统，利用信息化手段，采集客观数据开展考核评估工作。</w:t>
      </w:r>
    </w:p>
    <w:p w:rsidR="008E50C0" w:rsidRPr="00C1033C" w:rsidRDefault="008E50C0" w:rsidP="008E50C0">
      <w:pPr>
        <w:adjustRightInd w:val="0"/>
        <w:snapToGrid w:val="0"/>
        <w:spacing w:line="360" w:lineRule="auto"/>
        <w:ind w:firstLineChars="200" w:firstLine="422"/>
        <w:rPr>
          <w:rFonts w:ascii="仿宋_GB2312" w:hAnsi="仿宋" w:cs="仿宋"/>
          <w:szCs w:val="32"/>
        </w:rPr>
      </w:pPr>
      <w:r w:rsidRPr="00C1033C">
        <w:rPr>
          <w:rFonts w:ascii="仿宋_GB2312" w:hAnsi="仿宋" w:cs="仿宋" w:hint="eastAsia"/>
          <w:b/>
          <w:szCs w:val="32"/>
        </w:rPr>
        <w:t>1.</w:t>
      </w:r>
      <w:r w:rsidRPr="00C1033C">
        <w:rPr>
          <w:rFonts w:ascii="仿宋_GB2312" w:hAnsi="仿宋" w:cs="仿宋" w:hint="eastAsia"/>
          <w:b/>
          <w:szCs w:val="32"/>
        </w:rPr>
        <w:t>医院自查自评。</w:t>
      </w:r>
      <w:r w:rsidRPr="00C1033C">
        <w:rPr>
          <w:rFonts w:ascii="仿宋_GB2312" w:hAnsi="仿宋" w:cs="仿宋" w:hint="eastAsia"/>
          <w:szCs w:val="32"/>
        </w:rPr>
        <w:t>按照工作安排，辖区内各医联体牵头医院对照《医联体综合绩效考核自评报告框架》（附件</w:t>
      </w:r>
      <w:r w:rsidRPr="00C1033C">
        <w:rPr>
          <w:rFonts w:ascii="仿宋_GB2312" w:hAnsi="仿宋" w:cs="仿宋" w:hint="eastAsia"/>
          <w:szCs w:val="32"/>
        </w:rPr>
        <w:t>3</w:t>
      </w:r>
      <w:r w:rsidRPr="00C1033C">
        <w:rPr>
          <w:rFonts w:ascii="仿宋_GB2312" w:hAnsi="仿宋" w:cs="仿宋" w:hint="eastAsia"/>
          <w:szCs w:val="32"/>
        </w:rPr>
        <w:t>）要求，对本院该时间段内医联体建设情况进行总结分析，并形成自评报告。</w:t>
      </w:r>
    </w:p>
    <w:p w:rsidR="008E50C0" w:rsidRPr="00C1033C" w:rsidRDefault="008E50C0" w:rsidP="008E50C0">
      <w:pPr>
        <w:adjustRightInd w:val="0"/>
        <w:snapToGrid w:val="0"/>
        <w:spacing w:line="360" w:lineRule="auto"/>
        <w:ind w:firstLineChars="200" w:firstLine="422"/>
        <w:rPr>
          <w:rFonts w:ascii="仿宋_GB2312" w:hAnsi="仿宋" w:cs="仿宋"/>
          <w:szCs w:val="32"/>
        </w:rPr>
      </w:pPr>
      <w:r w:rsidRPr="00C1033C">
        <w:rPr>
          <w:rFonts w:ascii="仿宋_GB2312" w:hAnsi="仿宋" w:cs="仿宋" w:hint="eastAsia"/>
          <w:b/>
          <w:szCs w:val="32"/>
        </w:rPr>
        <w:t>2.</w:t>
      </w:r>
      <w:r w:rsidRPr="00C1033C">
        <w:rPr>
          <w:rFonts w:ascii="仿宋_GB2312" w:hAnsi="仿宋" w:cs="仿宋" w:hint="eastAsia"/>
          <w:b/>
          <w:szCs w:val="32"/>
        </w:rPr>
        <w:t>报送数据信息。</w:t>
      </w:r>
      <w:r w:rsidRPr="00C1033C">
        <w:rPr>
          <w:rFonts w:ascii="仿宋_GB2312" w:hAnsi="仿宋" w:cs="仿宋" w:hint="eastAsia"/>
          <w:szCs w:val="32"/>
        </w:rPr>
        <w:t>基于省</w:t>
      </w:r>
      <w:r>
        <w:rPr>
          <w:rFonts w:ascii="仿宋_GB2312" w:hAnsi="仿宋" w:cs="仿宋" w:hint="eastAsia"/>
          <w:szCs w:val="32"/>
        </w:rPr>
        <w:t>、地</w:t>
      </w:r>
      <w:r w:rsidRPr="00C1033C">
        <w:rPr>
          <w:rFonts w:ascii="仿宋_GB2312" w:hAnsi="仿宋" w:cs="仿宋" w:hint="eastAsia"/>
          <w:szCs w:val="32"/>
        </w:rPr>
        <w:t>市两级全民健康信息平台，建立数据报送信息系统，相关医联体牵头医院按照要求，将综合绩效考核自评报告、考核指标数据等资料通过信息系统实时或者定期上传至上级卫生健康行政部门。</w:t>
      </w:r>
    </w:p>
    <w:p w:rsidR="008E50C0" w:rsidRPr="00C1033C" w:rsidRDefault="008E50C0" w:rsidP="008E50C0">
      <w:pPr>
        <w:adjustRightInd w:val="0"/>
        <w:snapToGrid w:val="0"/>
        <w:spacing w:line="360" w:lineRule="auto"/>
        <w:ind w:firstLineChars="200" w:firstLine="422"/>
        <w:rPr>
          <w:rFonts w:ascii="仿宋_GB2312" w:hAnsi="仿宋" w:cs="仿宋"/>
          <w:szCs w:val="32"/>
        </w:rPr>
      </w:pPr>
      <w:r w:rsidRPr="00C1033C">
        <w:rPr>
          <w:rFonts w:ascii="仿宋_GB2312" w:hAnsi="仿宋" w:cs="仿宋" w:hint="eastAsia"/>
          <w:b/>
          <w:szCs w:val="32"/>
        </w:rPr>
        <w:t>3.</w:t>
      </w:r>
      <w:r w:rsidRPr="00C1033C">
        <w:rPr>
          <w:rFonts w:ascii="仿宋_GB2312" w:hAnsi="仿宋" w:cs="仿宋" w:hint="eastAsia"/>
          <w:b/>
          <w:szCs w:val="32"/>
        </w:rPr>
        <w:t>综合绩效考核。</w:t>
      </w:r>
      <w:r w:rsidRPr="00C1033C">
        <w:rPr>
          <w:rFonts w:ascii="仿宋_GB2312" w:hAnsi="仿宋" w:cs="仿宋" w:hint="eastAsia"/>
          <w:szCs w:val="32"/>
        </w:rPr>
        <w:t>地市级卫生健康行政部门可单独或与省级卫生健康行政部门组织专家组，针对医院上报的数据信息及其他相关材料，利用信息化手段进行集中评价。为保证医院上报数据信息的真实性，必要时可对数据信息进行有因现场抽查。省级卫生健康行政部门按照《指标体系》（附件</w:t>
      </w:r>
      <w:r w:rsidRPr="00C1033C">
        <w:rPr>
          <w:rFonts w:ascii="仿宋_GB2312" w:hAnsi="仿宋" w:cs="仿宋" w:hint="eastAsia"/>
          <w:szCs w:val="32"/>
        </w:rPr>
        <w:t>1</w:t>
      </w:r>
      <w:r w:rsidRPr="00C1033C">
        <w:rPr>
          <w:rFonts w:ascii="仿宋_GB2312" w:hAnsi="仿宋" w:cs="仿宋" w:hint="eastAsia"/>
          <w:szCs w:val="32"/>
        </w:rPr>
        <w:t>）要求，对地市级卫生健康行政部门工作落实情况进行考核，并汇总全省数据信息。</w:t>
      </w:r>
    </w:p>
    <w:p w:rsidR="008E50C0" w:rsidRPr="00C1033C" w:rsidRDefault="008E50C0" w:rsidP="008E50C0">
      <w:pPr>
        <w:adjustRightInd w:val="0"/>
        <w:snapToGrid w:val="0"/>
        <w:spacing w:line="360" w:lineRule="auto"/>
        <w:ind w:firstLineChars="200" w:firstLine="422"/>
        <w:rPr>
          <w:rFonts w:ascii="仿宋_GB2312" w:hAnsi="仿宋" w:cs="仿宋" w:hint="eastAsia"/>
          <w:szCs w:val="32"/>
        </w:rPr>
      </w:pPr>
      <w:r w:rsidRPr="00C1033C">
        <w:rPr>
          <w:rFonts w:ascii="仿宋_GB2312" w:hAnsi="仿宋" w:cs="仿宋" w:hint="eastAsia"/>
          <w:b/>
          <w:szCs w:val="32"/>
        </w:rPr>
        <w:t>4.</w:t>
      </w:r>
      <w:r w:rsidRPr="00C1033C">
        <w:rPr>
          <w:rFonts w:ascii="仿宋_GB2312" w:hAnsi="仿宋" w:cs="仿宋" w:hint="eastAsia"/>
          <w:b/>
          <w:szCs w:val="32"/>
        </w:rPr>
        <w:t>考核结果反馈。</w:t>
      </w:r>
      <w:r w:rsidRPr="00C1033C">
        <w:rPr>
          <w:rFonts w:ascii="仿宋_GB2312" w:hAnsi="仿宋" w:cs="仿宋" w:hint="eastAsia"/>
          <w:szCs w:val="32"/>
        </w:rPr>
        <w:t>在对医院上报信息做好集中评价的基础上，将考核评估结果及时反馈给各医院，并以适当形式在一定范围内对医联体综合绩效考核情况予以公示。</w:t>
      </w:r>
    </w:p>
    <w:p w:rsidR="008E50C0" w:rsidRPr="00C1033C" w:rsidRDefault="008E50C0" w:rsidP="008E50C0">
      <w:pPr>
        <w:adjustRightInd w:val="0"/>
        <w:snapToGrid w:val="0"/>
        <w:spacing w:line="360" w:lineRule="auto"/>
        <w:ind w:firstLineChars="200" w:firstLine="422"/>
        <w:rPr>
          <w:rFonts w:ascii="仿宋_GB2312" w:hAnsi="仿宋" w:cs="仿宋"/>
          <w:szCs w:val="32"/>
        </w:rPr>
      </w:pPr>
      <w:r w:rsidRPr="00C1033C">
        <w:rPr>
          <w:rFonts w:ascii="仿宋_GB2312" w:hAnsi="仿宋" w:cs="仿宋" w:hint="eastAsia"/>
          <w:b/>
          <w:szCs w:val="32"/>
        </w:rPr>
        <w:t>5.</w:t>
      </w:r>
      <w:r w:rsidRPr="00C1033C">
        <w:rPr>
          <w:rFonts w:ascii="仿宋_GB2312" w:hAnsi="仿宋" w:cs="仿宋" w:hint="eastAsia"/>
          <w:b/>
          <w:szCs w:val="32"/>
        </w:rPr>
        <w:t>督促落实整改。</w:t>
      </w:r>
      <w:r w:rsidRPr="00C1033C">
        <w:rPr>
          <w:rFonts w:ascii="仿宋_GB2312" w:hAnsi="仿宋" w:cs="仿宋" w:hint="eastAsia"/>
          <w:szCs w:val="32"/>
        </w:rPr>
        <w:t>相关医联体牵头医院要认真按照综合绩效考核结果反馈的情况进行整改落实。地市级卫生健康行政部门要积极做好医院的整改指导和督促工作，加强部门协调，落实配套支持政策。</w:t>
      </w:r>
    </w:p>
    <w:p w:rsidR="008E50C0" w:rsidRPr="00C1033C" w:rsidRDefault="008E50C0" w:rsidP="008E50C0">
      <w:pPr>
        <w:adjustRightInd w:val="0"/>
        <w:snapToGrid w:val="0"/>
        <w:spacing w:line="360" w:lineRule="auto"/>
        <w:ind w:firstLineChars="200" w:firstLine="422"/>
        <w:rPr>
          <w:rFonts w:ascii="楷体_GB2312" w:eastAsia="楷体_GB2312" w:hAnsi="仿宋" w:cs="仿宋"/>
          <w:b/>
          <w:szCs w:val="32"/>
        </w:rPr>
      </w:pPr>
      <w:r w:rsidRPr="00C1033C">
        <w:rPr>
          <w:rFonts w:ascii="楷体_GB2312" w:eastAsia="楷体_GB2312" w:hAnsi="仿宋" w:cs="仿宋" w:hint="eastAsia"/>
          <w:b/>
          <w:szCs w:val="32"/>
        </w:rPr>
        <w:lastRenderedPageBreak/>
        <w:t>（三）合理应用绩效考核结果。</w:t>
      </w:r>
    </w:p>
    <w:p w:rsidR="008E50C0" w:rsidRPr="00C1033C" w:rsidRDefault="008E50C0" w:rsidP="008E50C0">
      <w:pPr>
        <w:adjustRightInd w:val="0"/>
        <w:snapToGrid w:val="0"/>
        <w:spacing w:line="360" w:lineRule="auto"/>
        <w:ind w:firstLineChars="200" w:firstLine="422"/>
        <w:rPr>
          <w:rFonts w:ascii="仿宋_GB2312" w:hAnsi="仿宋" w:cs="仿宋"/>
          <w:szCs w:val="32"/>
        </w:rPr>
      </w:pPr>
      <w:r w:rsidRPr="00C1033C">
        <w:rPr>
          <w:rFonts w:ascii="仿宋_GB2312" w:hAnsi="仿宋" w:cs="仿宋" w:hint="eastAsia"/>
          <w:b/>
          <w:szCs w:val="32"/>
        </w:rPr>
        <w:t>1.</w:t>
      </w:r>
      <w:r w:rsidRPr="00C1033C">
        <w:rPr>
          <w:rFonts w:ascii="仿宋_GB2312" w:hAnsi="仿宋" w:cs="仿宋" w:hint="eastAsia"/>
          <w:b/>
          <w:szCs w:val="32"/>
        </w:rPr>
        <w:t>建立绩效考核结果沟通反馈制度。</w:t>
      </w:r>
      <w:r w:rsidRPr="00C1033C">
        <w:rPr>
          <w:rFonts w:ascii="仿宋_GB2312" w:hAnsi="仿宋" w:cs="仿宋" w:hint="eastAsia"/>
          <w:szCs w:val="32"/>
        </w:rPr>
        <w:t>及时对医院取得的成绩和存在的问题进行反馈，考核结果优秀的予以适当奖励，存在突出问题的要进行通报，并限期整改。</w:t>
      </w:r>
    </w:p>
    <w:p w:rsidR="008E50C0" w:rsidRPr="00C1033C" w:rsidRDefault="008E50C0" w:rsidP="008E50C0">
      <w:pPr>
        <w:adjustRightInd w:val="0"/>
        <w:snapToGrid w:val="0"/>
        <w:spacing w:line="360" w:lineRule="auto"/>
        <w:ind w:firstLineChars="200" w:firstLine="422"/>
        <w:rPr>
          <w:rFonts w:ascii="仿宋_GB2312" w:hAnsi="仿宋" w:cs="仿宋"/>
          <w:szCs w:val="32"/>
        </w:rPr>
      </w:pPr>
      <w:r w:rsidRPr="00C1033C">
        <w:rPr>
          <w:rFonts w:ascii="仿宋_GB2312" w:hAnsi="仿宋" w:cs="仿宋" w:hint="eastAsia"/>
          <w:b/>
          <w:szCs w:val="32"/>
        </w:rPr>
        <w:t>2.</w:t>
      </w:r>
      <w:r w:rsidRPr="00C1033C">
        <w:rPr>
          <w:rFonts w:ascii="仿宋_GB2312" w:hAnsi="仿宋" w:cs="仿宋" w:hint="eastAsia"/>
          <w:b/>
          <w:szCs w:val="32"/>
        </w:rPr>
        <w:t>逐步建立绩效考核结果公示制度。</w:t>
      </w:r>
      <w:r w:rsidRPr="00C1033C">
        <w:rPr>
          <w:rFonts w:ascii="仿宋_GB2312" w:hAnsi="仿宋" w:cs="仿宋" w:hint="eastAsia"/>
          <w:szCs w:val="32"/>
        </w:rPr>
        <w:t>注重对综合绩效考核结果的量化分级，建立考核信息报告和发布制度，以适宜的方式公布绩效考核结果，促进医院持续加强医联体建设。</w:t>
      </w:r>
    </w:p>
    <w:p w:rsidR="008E50C0" w:rsidRPr="00C1033C" w:rsidRDefault="008E50C0" w:rsidP="008E50C0">
      <w:pPr>
        <w:adjustRightInd w:val="0"/>
        <w:snapToGrid w:val="0"/>
        <w:spacing w:line="360" w:lineRule="auto"/>
        <w:ind w:firstLineChars="200" w:firstLine="422"/>
        <w:rPr>
          <w:rFonts w:ascii="仿宋_GB2312" w:hAnsi="仿宋" w:cs="仿宋"/>
          <w:szCs w:val="32"/>
        </w:rPr>
      </w:pPr>
      <w:r w:rsidRPr="00C1033C">
        <w:rPr>
          <w:rFonts w:ascii="仿宋_GB2312" w:hAnsi="仿宋" w:cs="仿宋" w:hint="eastAsia"/>
          <w:b/>
          <w:szCs w:val="32"/>
        </w:rPr>
        <w:t>3.</w:t>
      </w:r>
      <w:r w:rsidRPr="00C1033C">
        <w:rPr>
          <w:rFonts w:ascii="仿宋_GB2312" w:hAnsi="仿宋" w:cs="仿宋" w:hint="eastAsia"/>
          <w:b/>
          <w:szCs w:val="32"/>
        </w:rPr>
        <w:t>逐步建立</w:t>
      </w:r>
      <w:r>
        <w:rPr>
          <w:rFonts w:ascii="仿宋_GB2312" w:hAnsi="仿宋" w:cs="仿宋" w:hint="eastAsia"/>
          <w:b/>
          <w:szCs w:val="32"/>
        </w:rPr>
        <w:t>与</w:t>
      </w:r>
      <w:r w:rsidRPr="00C1033C">
        <w:rPr>
          <w:rFonts w:ascii="仿宋_GB2312" w:hAnsi="仿宋" w:cs="仿宋" w:hint="eastAsia"/>
          <w:b/>
          <w:szCs w:val="32"/>
        </w:rPr>
        <w:t>绩效考核相挂钩的奖惩制度。</w:t>
      </w:r>
      <w:r w:rsidRPr="00C1033C">
        <w:rPr>
          <w:rFonts w:ascii="仿宋_GB2312" w:hAnsi="仿宋" w:cs="仿宋" w:hint="eastAsia"/>
          <w:szCs w:val="32"/>
        </w:rPr>
        <w:t>要积极联合财政、人力资源社会保障部门，</w:t>
      </w:r>
      <w:r w:rsidRPr="00C1033C">
        <w:rPr>
          <w:rFonts w:ascii="仿宋_GB2312" w:hAnsi="黑体" w:cs="仿宋" w:hint="eastAsia"/>
          <w:szCs w:val="32"/>
        </w:rPr>
        <w:t>充分发挥绩效考核的激励、导向作用，</w:t>
      </w:r>
      <w:r w:rsidRPr="00C1033C">
        <w:rPr>
          <w:rFonts w:ascii="仿宋_GB2312" w:hAnsi="Calibri" w:hint="eastAsia"/>
          <w:szCs w:val="32"/>
        </w:rPr>
        <w:t>将考核评价结果作为人事任免、评优评先等的重要依据，并与医院等级评审、国家临床重点专科建设、国家医学中心和国家区域医疗中心设置工作等挂钩，</w:t>
      </w:r>
      <w:r w:rsidRPr="00C1033C">
        <w:rPr>
          <w:rFonts w:ascii="仿宋_GB2312" w:hAnsi="黑体" w:cs="仿宋" w:hint="eastAsia"/>
          <w:szCs w:val="32"/>
        </w:rPr>
        <w:t>有效调动</w:t>
      </w:r>
      <w:r w:rsidRPr="00C1033C">
        <w:rPr>
          <w:rFonts w:ascii="仿宋_GB2312" w:hAnsi="仿宋" w:cs="仿宋" w:hint="eastAsia"/>
          <w:szCs w:val="32"/>
        </w:rPr>
        <w:t>医院及医务人员积极性。</w:t>
      </w:r>
    </w:p>
    <w:p w:rsidR="008E50C0" w:rsidRPr="00C1033C" w:rsidRDefault="008E50C0" w:rsidP="008E50C0">
      <w:pPr>
        <w:adjustRightInd w:val="0"/>
        <w:snapToGrid w:val="0"/>
        <w:spacing w:line="360" w:lineRule="auto"/>
        <w:ind w:firstLineChars="200" w:firstLine="420"/>
        <w:rPr>
          <w:rFonts w:ascii="黑体" w:eastAsia="黑体" w:hAnsi="黑体" w:cs="仿宋"/>
          <w:szCs w:val="32"/>
        </w:rPr>
      </w:pPr>
      <w:r w:rsidRPr="00C1033C">
        <w:rPr>
          <w:rFonts w:ascii="黑体" w:eastAsia="黑体" w:hAnsi="黑体" w:cs="仿宋" w:hint="eastAsia"/>
          <w:szCs w:val="32"/>
        </w:rPr>
        <w:t>四、工作要求</w:t>
      </w:r>
    </w:p>
    <w:p w:rsidR="008E50C0" w:rsidRPr="00C1033C" w:rsidRDefault="008E50C0" w:rsidP="008E50C0">
      <w:pPr>
        <w:adjustRightInd w:val="0"/>
        <w:snapToGrid w:val="0"/>
        <w:spacing w:line="360" w:lineRule="auto"/>
        <w:ind w:firstLineChars="200" w:firstLine="422"/>
        <w:rPr>
          <w:rFonts w:ascii="仿宋_GB2312" w:hAnsi="黑体" w:cs="仿宋"/>
          <w:szCs w:val="32"/>
        </w:rPr>
      </w:pPr>
      <w:r w:rsidRPr="00C1033C">
        <w:rPr>
          <w:rFonts w:ascii="楷体_GB2312" w:eastAsia="楷体_GB2312" w:hAnsi="黑体" w:cs="仿宋" w:hint="eastAsia"/>
          <w:b/>
          <w:szCs w:val="32"/>
        </w:rPr>
        <w:t>（一）加强组织领导，做好制度设计。</w:t>
      </w:r>
      <w:r w:rsidRPr="00C1033C">
        <w:rPr>
          <w:rFonts w:ascii="仿宋_GB2312" w:hAnsi="黑体" w:cs="仿宋" w:hint="eastAsia"/>
          <w:szCs w:val="32"/>
        </w:rPr>
        <w:t>开展医联体综合绩效考核是推进医联体建设、构建分级诊疗制度的重要内容，是促进优质医疗资源上下贯通，引导公立医院</w:t>
      </w:r>
      <w:r w:rsidRPr="00C1033C">
        <w:rPr>
          <w:rFonts w:ascii="仿宋_GB2312" w:hAnsi="Calibri" w:hint="eastAsia"/>
          <w:szCs w:val="32"/>
        </w:rPr>
        <w:t>主动帮扶基层</w:t>
      </w:r>
      <w:r w:rsidRPr="00C1033C">
        <w:rPr>
          <w:rFonts w:ascii="仿宋_GB2312" w:hAnsi="黑体" w:cs="仿宋" w:hint="eastAsia"/>
          <w:szCs w:val="32"/>
        </w:rPr>
        <w:t>、履行社会责任、彰显公益性的重要手段。各级卫生健康行政部门要充分认识其重要意义，切实加强组织领导，建立部门协调推进机制，做好顶层设计，确保工作顺利开展。</w:t>
      </w:r>
    </w:p>
    <w:p w:rsidR="008E50C0" w:rsidRPr="00C1033C" w:rsidRDefault="008E50C0" w:rsidP="008E50C0">
      <w:pPr>
        <w:adjustRightInd w:val="0"/>
        <w:snapToGrid w:val="0"/>
        <w:spacing w:line="360" w:lineRule="auto"/>
        <w:ind w:firstLineChars="200" w:firstLine="422"/>
        <w:rPr>
          <w:rFonts w:ascii="仿宋_GB2312" w:hAnsi="黑体" w:cs="仿宋"/>
          <w:color w:val="FF0000"/>
          <w:szCs w:val="32"/>
        </w:rPr>
      </w:pPr>
      <w:r w:rsidRPr="00C1033C">
        <w:rPr>
          <w:rFonts w:ascii="楷体_GB2312" w:eastAsia="楷体_GB2312" w:hAnsi="黑体" w:cs="仿宋" w:hint="eastAsia"/>
          <w:b/>
          <w:szCs w:val="32"/>
        </w:rPr>
        <w:t>（二）明确目标责任，务求工作实效。</w:t>
      </w:r>
      <w:r w:rsidRPr="00C1033C">
        <w:rPr>
          <w:rFonts w:ascii="仿宋_GB2312" w:hAnsi="黑体" w:cs="仿宋" w:hint="eastAsia"/>
          <w:szCs w:val="32"/>
        </w:rPr>
        <w:t>各级卫生健康行政部门要制订切实可行的实施方案，明确目标任务和时间进度，要加强对辖区内各牵头医院开展医联体综合绩效考核工作的指导。各牵头医院要逐步完善与医联体相适应的科室、人员绩效考核制度并严格执行</w:t>
      </w:r>
      <w:r w:rsidRPr="00C1033C">
        <w:rPr>
          <w:rFonts w:ascii="仿宋_GB2312" w:hAnsi="黑体" w:cs="仿宋" w:hint="eastAsia"/>
          <w:color w:val="000000"/>
          <w:szCs w:val="32"/>
        </w:rPr>
        <w:t>。</w:t>
      </w:r>
    </w:p>
    <w:p w:rsidR="008E50C0" w:rsidRPr="00C1033C" w:rsidRDefault="008E50C0" w:rsidP="008E50C0">
      <w:pPr>
        <w:adjustRightInd w:val="0"/>
        <w:snapToGrid w:val="0"/>
        <w:spacing w:line="360" w:lineRule="auto"/>
        <w:ind w:firstLineChars="200" w:firstLine="422"/>
        <w:rPr>
          <w:rFonts w:ascii="仿宋_GB2312" w:hAnsi="黑体" w:cs="仿宋" w:hint="eastAsia"/>
          <w:szCs w:val="32"/>
        </w:rPr>
      </w:pPr>
      <w:r w:rsidRPr="00C1033C">
        <w:rPr>
          <w:rFonts w:ascii="楷体_GB2312" w:eastAsia="楷体_GB2312" w:hAnsi="黑体" w:cs="仿宋" w:hint="eastAsia"/>
          <w:b/>
          <w:szCs w:val="32"/>
        </w:rPr>
        <w:t>（三）创新管理手段，加强结果反馈。</w:t>
      </w:r>
      <w:r w:rsidRPr="00C1033C">
        <w:rPr>
          <w:rFonts w:ascii="仿宋_GB2312" w:hAnsi="黑体" w:cs="仿宋" w:hint="eastAsia"/>
          <w:szCs w:val="32"/>
        </w:rPr>
        <w:t>各级卫生健康行政部门要进一步创新管理思路，充分利用信息化手段开展医联体综合绩效考核工作。逐步建立医联体综合绩效定期考核制度和相关数据信息定期报送制度。加强考核结果的反馈，做好结果的解读和使用，有效引导各级医疗机构积极参与医联体建设。</w:t>
      </w:r>
    </w:p>
    <w:p w:rsidR="008E50C0" w:rsidRPr="00C1033C" w:rsidRDefault="008E50C0" w:rsidP="008E50C0">
      <w:pPr>
        <w:adjustRightInd w:val="0"/>
        <w:snapToGrid w:val="0"/>
        <w:spacing w:line="360" w:lineRule="auto"/>
        <w:ind w:firstLineChars="200" w:firstLine="420"/>
        <w:rPr>
          <w:rFonts w:ascii="仿宋_GB2312" w:hAnsi="仿宋" w:cs="仿宋"/>
          <w:szCs w:val="32"/>
        </w:rPr>
      </w:pPr>
    </w:p>
    <w:p w:rsidR="008E50C0" w:rsidRPr="00C1033C" w:rsidRDefault="008E50C0" w:rsidP="008E50C0">
      <w:pPr>
        <w:adjustRightInd w:val="0"/>
        <w:snapToGrid w:val="0"/>
        <w:spacing w:line="360" w:lineRule="auto"/>
        <w:ind w:leftChars="304" w:left="1478" w:hangingChars="400" w:hanging="840"/>
        <w:rPr>
          <w:rFonts w:ascii="仿宋_GB2312" w:hAnsi="仿宋" w:cs="仿宋"/>
          <w:szCs w:val="32"/>
        </w:rPr>
      </w:pPr>
      <w:r w:rsidRPr="00C1033C">
        <w:rPr>
          <w:rFonts w:ascii="仿宋_GB2312" w:hAnsi="仿宋" w:cs="仿宋" w:hint="eastAsia"/>
          <w:szCs w:val="32"/>
        </w:rPr>
        <w:t>附件：</w:t>
      </w:r>
      <w:r w:rsidRPr="00C1033C">
        <w:rPr>
          <w:rFonts w:ascii="仿宋_GB2312" w:hAnsi="仿宋" w:cs="仿宋" w:hint="eastAsia"/>
          <w:szCs w:val="32"/>
        </w:rPr>
        <w:t>1.</w:t>
      </w:r>
      <w:r w:rsidRPr="00C1033C">
        <w:rPr>
          <w:rFonts w:ascii="仿宋_GB2312" w:hAnsi="仿宋" w:cs="仿宋" w:hint="eastAsia"/>
          <w:szCs w:val="32"/>
        </w:rPr>
        <w:t>医联体综合绩效考核指标体系（行政部门）</w:t>
      </w:r>
    </w:p>
    <w:p w:rsidR="008E50C0" w:rsidRPr="00C1033C" w:rsidRDefault="008E50C0" w:rsidP="008E50C0">
      <w:pPr>
        <w:adjustRightInd w:val="0"/>
        <w:snapToGrid w:val="0"/>
        <w:spacing w:line="360" w:lineRule="auto"/>
        <w:ind w:firstLineChars="600" w:firstLine="1260"/>
        <w:rPr>
          <w:rFonts w:ascii="仿宋_GB2312" w:hAnsi="仿宋" w:cs="仿宋" w:hint="eastAsia"/>
          <w:szCs w:val="32"/>
        </w:rPr>
      </w:pPr>
      <w:r w:rsidRPr="00C1033C">
        <w:rPr>
          <w:rFonts w:ascii="仿宋_GB2312" w:hAnsi="仿宋" w:cs="仿宋" w:hint="eastAsia"/>
          <w:szCs w:val="32"/>
        </w:rPr>
        <w:t>2.</w:t>
      </w:r>
      <w:r w:rsidRPr="00C1033C">
        <w:rPr>
          <w:rFonts w:ascii="仿宋_GB2312" w:hAnsi="仿宋" w:cs="仿宋" w:hint="eastAsia"/>
          <w:szCs w:val="32"/>
        </w:rPr>
        <w:t>医联体综合绩效考核指标体系（医联体）</w:t>
      </w:r>
    </w:p>
    <w:p w:rsidR="008E50C0" w:rsidRPr="00C1033C" w:rsidRDefault="008E50C0" w:rsidP="008E50C0">
      <w:pPr>
        <w:adjustRightInd w:val="0"/>
        <w:snapToGrid w:val="0"/>
        <w:spacing w:line="360" w:lineRule="auto"/>
        <w:ind w:firstLineChars="600" w:firstLine="1260"/>
        <w:rPr>
          <w:rFonts w:ascii="仿宋_GB2312" w:hAnsi="仿宋" w:cs="仿宋"/>
          <w:szCs w:val="32"/>
        </w:rPr>
        <w:sectPr w:rsidR="008E50C0" w:rsidRPr="00C1033C" w:rsidSect="000D07AE">
          <w:footerReference w:type="default" r:id="rId6"/>
          <w:pgSz w:w="11906" w:h="16838"/>
          <w:pgMar w:top="1440" w:right="1800" w:bottom="1440" w:left="1800" w:header="851" w:footer="992" w:gutter="0"/>
          <w:cols w:space="425"/>
          <w:docGrid w:type="lines" w:linePitch="312"/>
        </w:sectPr>
      </w:pPr>
      <w:r w:rsidRPr="00C1033C">
        <w:rPr>
          <w:rFonts w:ascii="仿宋_GB2312" w:hAnsi="仿宋" w:cs="仿宋" w:hint="eastAsia"/>
          <w:szCs w:val="32"/>
        </w:rPr>
        <w:t>3.</w:t>
      </w:r>
      <w:r w:rsidRPr="00C1033C">
        <w:rPr>
          <w:rFonts w:ascii="仿宋_GB2312" w:hAnsi="仿宋" w:cs="仿宋" w:hint="eastAsia"/>
          <w:szCs w:val="32"/>
        </w:rPr>
        <w:t>医联体综合绩效考核自评报告框架</w:t>
      </w:r>
    </w:p>
    <w:p w:rsidR="008E50C0" w:rsidRPr="00C1033C" w:rsidRDefault="008E50C0" w:rsidP="008E50C0">
      <w:pPr>
        <w:snapToGrid w:val="0"/>
        <w:spacing w:line="640" w:lineRule="exact"/>
        <w:ind w:rightChars="-50" w:right="-105"/>
        <w:contextualSpacing/>
        <w:rPr>
          <w:rFonts w:ascii="黑体" w:eastAsia="黑体" w:hAnsi="黑体" w:cs="仿宋"/>
          <w:sz w:val="28"/>
          <w:szCs w:val="28"/>
        </w:rPr>
      </w:pPr>
      <w:r w:rsidRPr="00C1033C">
        <w:rPr>
          <w:rFonts w:ascii="黑体" w:eastAsia="黑体" w:hAnsi="黑体" w:cs="仿宋" w:hint="eastAsia"/>
          <w:sz w:val="28"/>
          <w:szCs w:val="28"/>
        </w:rPr>
        <w:lastRenderedPageBreak/>
        <w:t>附件1</w:t>
      </w:r>
    </w:p>
    <w:p w:rsidR="008E50C0" w:rsidRPr="00C1033C" w:rsidRDefault="008E50C0" w:rsidP="008E50C0">
      <w:pPr>
        <w:snapToGrid w:val="0"/>
        <w:ind w:rightChars="-50" w:right="-105"/>
        <w:jc w:val="center"/>
        <w:rPr>
          <w:rFonts w:ascii="宋体" w:eastAsia="宋体" w:hAnsi="宋体" w:cs="宋体" w:hint="eastAsia"/>
          <w:b/>
          <w:sz w:val="44"/>
          <w:szCs w:val="44"/>
        </w:rPr>
      </w:pPr>
      <w:r w:rsidRPr="00C1033C">
        <w:rPr>
          <w:rFonts w:ascii="宋体" w:eastAsia="宋体" w:hAnsi="宋体" w:cs="宋体" w:hint="eastAsia"/>
          <w:b/>
          <w:sz w:val="44"/>
          <w:szCs w:val="44"/>
        </w:rPr>
        <w:t>医联体综合绩效考核指标体系</w:t>
      </w:r>
    </w:p>
    <w:p w:rsidR="008E50C0" w:rsidRPr="00C1033C" w:rsidRDefault="008E50C0" w:rsidP="008E50C0">
      <w:pPr>
        <w:snapToGrid w:val="0"/>
        <w:ind w:rightChars="-50" w:right="-105"/>
        <w:jc w:val="center"/>
        <w:rPr>
          <w:rFonts w:ascii="楷体_GB2312" w:eastAsia="楷体_GB2312" w:hAnsi="宋体" w:cs="宋体" w:hint="eastAsia"/>
          <w:szCs w:val="32"/>
        </w:rPr>
      </w:pPr>
      <w:r w:rsidRPr="00C1033C">
        <w:rPr>
          <w:rFonts w:ascii="楷体_GB2312" w:eastAsia="楷体_GB2312" w:hAnsi="宋体" w:cs="宋体" w:hint="eastAsia"/>
          <w:szCs w:val="32"/>
        </w:rPr>
        <w:t>（行政部门）</w:t>
      </w:r>
    </w:p>
    <w:tbl>
      <w:tblPr>
        <w:tblW w:w="14408" w:type="dxa"/>
        <w:tblInd w:w="-408" w:type="dxa"/>
        <w:tblLayout w:type="fixed"/>
        <w:tblCellMar>
          <w:top w:w="15" w:type="dxa"/>
          <w:bottom w:w="15" w:type="dxa"/>
        </w:tblCellMar>
        <w:tblLook w:val="04A0"/>
      </w:tblPr>
      <w:tblGrid>
        <w:gridCol w:w="1792"/>
        <w:gridCol w:w="1701"/>
        <w:gridCol w:w="709"/>
        <w:gridCol w:w="10206"/>
      </w:tblGrid>
      <w:tr w:rsidR="008E50C0" w:rsidRPr="00C1033C" w:rsidTr="008225BB">
        <w:trPr>
          <w:trHeight w:val="67"/>
        </w:trPr>
        <w:tc>
          <w:tcPr>
            <w:tcW w:w="1792"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黑体" w:eastAsia="黑体" w:hAnsi="黑体"/>
                <w:bCs/>
                <w:color w:val="000000"/>
                <w:kern w:val="0"/>
                <w:sz w:val="24"/>
              </w:rPr>
            </w:pPr>
            <w:r w:rsidRPr="00C1033C">
              <w:rPr>
                <w:rFonts w:ascii="黑体" w:eastAsia="黑体" w:hAnsi="黑体"/>
                <w:bCs/>
                <w:color w:val="000000"/>
                <w:kern w:val="0"/>
                <w:sz w:val="24"/>
                <w:szCs w:val="18"/>
              </w:rPr>
              <w:t>一级指标</w:t>
            </w:r>
          </w:p>
        </w:tc>
        <w:tc>
          <w:tcPr>
            <w:tcW w:w="1701"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黑体" w:eastAsia="黑体" w:hAnsi="黑体"/>
                <w:bCs/>
                <w:color w:val="000000"/>
                <w:kern w:val="0"/>
                <w:sz w:val="24"/>
              </w:rPr>
            </w:pPr>
            <w:r w:rsidRPr="00C1033C">
              <w:rPr>
                <w:rFonts w:ascii="黑体" w:eastAsia="黑体" w:hAnsi="黑体"/>
                <w:bCs/>
                <w:color w:val="000000"/>
                <w:kern w:val="0"/>
                <w:sz w:val="24"/>
                <w:szCs w:val="18"/>
              </w:rPr>
              <w:t>二级指标</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黑体" w:eastAsia="黑体" w:hAnsi="黑体"/>
                <w:bCs/>
                <w:color w:val="000000"/>
                <w:kern w:val="0"/>
                <w:sz w:val="24"/>
              </w:rPr>
            </w:pPr>
            <w:r w:rsidRPr="00C1033C">
              <w:rPr>
                <w:rFonts w:ascii="黑体" w:eastAsia="黑体" w:hAnsi="黑体"/>
                <w:bCs/>
                <w:color w:val="000000"/>
                <w:kern w:val="0"/>
                <w:sz w:val="24"/>
                <w:szCs w:val="18"/>
              </w:rPr>
              <w:t>序号</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黑体" w:eastAsia="黑体" w:hAnsi="黑体"/>
                <w:bCs/>
                <w:color w:val="000000"/>
                <w:kern w:val="0"/>
                <w:sz w:val="24"/>
              </w:rPr>
            </w:pPr>
            <w:r w:rsidRPr="00C1033C">
              <w:rPr>
                <w:rFonts w:ascii="黑体" w:eastAsia="黑体" w:hAnsi="黑体" w:hint="eastAsia"/>
                <w:bCs/>
                <w:color w:val="000000"/>
                <w:kern w:val="0"/>
                <w:sz w:val="24"/>
                <w:szCs w:val="18"/>
              </w:rPr>
              <w:t>三级指标</w:t>
            </w:r>
          </w:p>
        </w:tc>
      </w:tr>
      <w:tr w:rsidR="008E50C0" w:rsidRPr="00C1033C" w:rsidTr="008225BB">
        <w:trPr>
          <w:trHeight w:val="270"/>
        </w:trPr>
        <w:tc>
          <w:tcPr>
            <w:tcW w:w="1792"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r w:rsidRPr="00C1033C">
              <w:rPr>
                <w:rFonts w:ascii="仿宋_GB2312" w:hAnsi="宋体" w:cs="宋体"/>
                <w:color w:val="000000"/>
                <w:kern w:val="0"/>
                <w:sz w:val="24"/>
              </w:rPr>
              <w:t>1.</w:t>
            </w:r>
            <w:r w:rsidRPr="00C1033C">
              <w:rPr>
                <w:rFonts w:ascii="仿宋_GB2312" w:hAnsi="宋体" w:cs="宋体" w:hint="eastAsia"/>
                <w:color w:val="000000"/>
                <w:kern w:val="0"/>
                <w:sz w:val="24"/>
              </w:rPr>
              <w:t>组织实施</w:t>
            </w:r>
          </w:p>
        </w:tc>
        <w:tc>
          <w:tcPr>
            <w:tcW w:w="1701"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color w:val="000000"/>
                <w:kern w:val="0"/>
                <w:sz w:val="24"/>
              </w:rPr>
              <w:t>1.1</w:t>
            </w:r>
            <w:r w:rsidRPr="00C1033C">
              <w:rPr>
                <w:rFonts w:ascii="仿宋_GB2312" w:hAnsi="宋体" w:cs="宋体" w:hint="eastAsia"/>
                <w:color w:val="000000"/>
                <w:kern w:val="0"/>
                <w:sz w:val="24"/>
              </w:rPr>
              <w:t>政策制定</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1</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医联体建设的工作方案出台情况（定性）</w:t>
            </w:r>
          </w:p>
        </w:tc>
      </w:tr>
      <w:tr w:rsidR="008E50C0" w:rsidRPr="00C1033C" w:rsidTr="008225BB">
        <w:trPr>
          <w:trHeight w:val="270"/>
        </w:trPr>
        <w:tc>
          <w:tcPr>
            <w:tcW w:w="1792" w:type="dxa"/>
            <w:vMerge/>
            <w:tcBorders>
              <w:top w:val="single" w:sz="4" w:space="0" w:color="000000"/>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snapToGrid w:val="0"/>
              <w:jc w:val="left"/>
              <w:rPr>
                <w:rFonts w:ascii="仿宋_GB2312" w:hAnsi="宋体" w:cs="宋体"/>
                <w:color w:val="000000"/>
                <w:kern w:val="0"/>
                <w:sz w:val="24"/>
              </w:rPr>
            </w:pPr>
            <w:r w:rsidRPr="00C1033C">
              <w:rPr>
                <w:rFonts w:ascii="仿宋_GB2312" w:hAnsi="宋体" w:cs="宋体" w:hint="eastAsia"/>
                <w:color w:val="000000"/>
                <w:kern w:val="0"/>
                <w:sz w:val="24"/>
              </w:rPr>
              <w:t>1.2</w:t>
            </w:r>
            <w:r w:rsidRPr="00C1033C">
              <w:rPr>
                <w:rFonts w:ascii="仿宋_GB2312" w:hAnsi="宋体" w:cs="宋体" w:hint="eastAsia"/>
                <w:color w:val="000000"/>
                <w:kern w:val="0"/>
                <w:sz w:val="24"/>
              </w:rPr>
              <w:t>规划实施</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2</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hint="eastAsia"/>
                <w:color w:val="000000"/>
                <w:kern w:val="0"/>
                <w:sz w:val="24"/>
              </w:rPr>
            </w:pPr>
            <w:r w:rsidRPr="00C1033C">
              <w:rPr>
                <w:rFonts w:ascii="仿宋_GB2312" w:hAnsi="宋体" w:cs="宋体" w:hint="eastAsia"/>
                <w:color w:val="000000"/>
                <w:kern w:val="0"/>
                <w:sz w:val="24"/>
              </w:rPr>
              <w:t>制定区域医联体建设规划，形成适宜规模、功能互补的医联体网格化布局（定性）</w:t>
            </w:r>
          </w:p>
        </w:tc>
      </w:tr>
      <w:tr w:rsidR="008E50C0" w:rsidRPr="00C1033C" w:rsidTr="008225BB">
        <w:trPr>
          <w:trHeight w:val="64"/>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tcBorders>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3</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区域内启动医联体建设工作的三级公立医院比例</w:t>
            </w:r>
          </w:p>
        </w:tc>
      </w:tr>
      <w:tr w:rsidR="008E50C0" w:rsidRPr="00C1033C" w:rsidTr="008225BB">
        <w:trPr>
          <w:trHeight w:val="110"/>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tcBorders>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4</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区域内社区卫生服务中心</w:t>
            </w:r>
            <w:r w:rsidRPr="00C1033C">
              <w:rPr>
                <w:rFonts w:ascii="仿宋_GB2312" w:hAnsi="宋体" w:cs="宋体" w:hint="eastAsia"/>
                <w:color w:val="000000"/>
                <w:kern w:val="0"/>
                <w:sz w:val="24"/>
              </w:rPr>
              <w:t>/</w:t>
            </w:r>
            <w:r w:rsidRPr="00C1033C">
              <w:rPr>
                <w:rFonts w:ascii="仿宋_GB2312" w:hAnsi="宋体" w:cs="宋体" w:hint="eastAsia"/>
                <w:color w:val="000000"/>
                <w:kern w:val="0"/>
                <w:sz w:val="24"/>
              </w:rPr>
              <w:t>站、乡镇卫生院参与医联体建设的占比</w:t>
            </w:r>
          </w:p>
        </w:tc>
      </w:tr>
      <w:tr w:rsidR="008E50C0" w:rsidRPr="00C1033C" w:rsidTr="008225BB">
        <w:trPr>
          <w:trHeight w:val="291"/>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5</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参与医联体建设的社会力量举办医疗机构、护理院、康复医院</w:t>
            </w:r>
          </w:p>
        </w:tc>
      </w:tr>
      <w:tr w:rsidR="008E50C0" w:rsidRPr="00C1033C" w:rsidTr="008225BB">
        <w:trPr>
          <w:trHeight w:val="64"/>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color w:val="000000"/>
                <w:kern w:val="0"/>
                <w:sz w:val="24"/>
              </w:rPr>
              <w:t>1.3</w:t>
            </w:r>
            <w:r w:rsidRPr="00C1033C">
              <w:rPr>
                <w:rFonts w:ascii="仿宋_GB2312" w:hAnsi="宋体" w:cs="宋体" w:hint="eastAsia"/>
                <w:color w:val="000000"/>
                <w:kern w:val="0"/>
                <w:sz w:val="24"/>
              </w:rPr>
              <w:t>配套政策</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6</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医保差异化报销实施情况（定性）</w:t>
            </w:r>
          </w:p>
        </w:tc>
      </w:tr>
      <w:tr w:rsidR="008E50C0" w:rsidRPr="00C1033C" w:rsidTr="008225BB">
        <w:trPr>
          <w:trHeight w:val="106"/>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7</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制定医联体内部利益共享机制的指导意见或制度（定性）</w:t>
            </w:r>
          </w:p>
        </w:tc>
      </w:tr>
      <w:tr w:rsidR="008E50C0" w:rsidRPr="00C1033C" w:rsidTr="008225BB">
        <w:trPr>
          <w:trHeight w:val="106"/>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8</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hint="eastAsia"/>
                <w:color w:val="000000"/>
                <w:kern w:val="0"/>
                <w:sz w:val="24"/>
              </w:rPr>
            </w:pPr>
            <w:r w:rsidRPr="00C1033C">
              <w:rPr>
                <w:rFonts w:ascii="仿宋_GB2312" w:hAnsi="宋体" w:cs="宋体" w:hint="eastAsia"/>
                <w:color w:val="000000"/>
                <w:kern w:val="0"/>
                <w:sz w:val="24"/>
              </w:rPr>
              <w:t>制定远程医疗收费标准等（定性）</w:t>
            </w:r>
          </w:p>
        </w:tc>
      </w:tr>
      <w:tr w:rsidR="008E50C0" w:rsidRPr="00C1033C" w:rsidTr="008225BB">
        <w:trPr>
          <w:trHeight w:val="310"/>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ind w:left="240" w:hangingChars="100" w:hanging="240"/>
              <w:jc w:val="left"/>
              <w:rPr>
                <w:rFonts w:ascii="仿宋_GB2312" w:hAnsi="宋体" w:cs="宋体"/>
                <w:color w:val="000000"/>
                <w:kern w:val="0"/>
                <w:sz w:val="24"/>
              </w:rPr>
            </w:pPr>
            <w:r w:rsidRPr="00C1033C">
              <w:rPr>
                <w:rFonts w:ascii="仿宋_GB2312" w:hAnsi="宋体" w:cs="宋体"/>
                <w:color w:val="000000"/>
                <w:kern w:val="0"/>
                <w:sz w:val="24"/>
              </w:rPr>
              <w:t>1.</w:t>
            </w:r>
            <w:r w:rsidRPr="00C1033C">
              <w:rPr>
                <w:rFonts w:ascii="仿宋_GB2312" w:hAnsi="宋体" w:cs="宋体" w:hint="eastAsia"/>
                <w:color w:val="000000"/>
                <w:kern w:val="0"/>
                <w:sz w:val="24"/>
              </w:rPr>
              <w:t>4</w:t>
            </w:r>
            <w:r w:rsidRPr="00C1033C">
              <w:rPr>
                <w:rFonts w:ascii="仿宋_GB2312" w:hAnsi="宋体" w:cs="宋体" w:hint="eastAsia"/>
                <w:color w:val="000000"/>
                <w:kern w:val="0"/>
                <w:sz w:val="24"/>
              </w:rPr>
              <w:t>人员激励</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9</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落实“两个允许”，制定与医联体相适应的绩效工资政策（定性）</w:t>
            </w:r>
          </w:p>
        </w:tc>
      </w:tr>
      <w:tr w:rsidR="008E50C0" w:rsidRPr="00C1033C" w:rsidTr="008225BB">
        <w:trPr>
          <w:trHeight w:val="310"/>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ind w:left="240" w:hangingChars="100" w:hanging="240"/>
              <w:jc w:val="left"/>
              <w:rPr>
                <w:rFonts w:ascii="仿宋_GB2312" w:hAnsi="宋体" w:cs="宋体"/>
                <w:color w:val="000000"/>
                <w:kern w:val="0"/>
                <w:sz w:val="24"/>
              </w:rPr>
            </w:pPr>
            <w:r w:rsidRPr="00C1033C">
              <w:rPr>
                <w:rFonts w:ascii="仿宋_GB2312" w:hAnsi="宋体" w:cs="宋体" w:hint="eastAsia"/>
                <w:color w:val="000000"/>
                <w:kern w:val="0"/>
                <w:sz w:val="24"/>
              </w:rPr>
              <w:t>1.5</w:t>
            </w:r>
            <w:r w:rsidRPr="00C1033C">
              <w:rPr>
                <w:rFonts w:ascii="仿宋_GB2312" w:hAnsi="宋体" w:cs="宋体" w:hint="eastAsia"/>
                <w:color w:val="000000"/>
                <w:kern w:val="0"/>
                <w:sz w:val="24"/>
              </w:rPr>
              <w:t>考核激励</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10</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hint="eastAsia"/>
                <w:color w:val="000000"/>
                <w:kern w:val="0"/>
                <w:sz w:val="24"/>
              </w:rPr>
            </w:pPr>
            <w:r w:rsidRPr="00C1033C">
              <w:rPr>
                <w:rFonts w:ascii="仿宋_GB2312" w:hAnsi="宋体" w:cs="宋体" w:hint="eastAsia"/>
                <w:color w:val="000000"/>
                <w:kern w:val="0"/>
                <w:sz w:val="24"/>
              </w:rPr>
              <w:t>促进医疗资源整合和下沉的考核和激励机制建立情况（定性）</w:t>
            </w:r>
          </w:p>
        </w:tc>
      </w:tr>
      <w:tr w:rsidR="008E50C0" w:rsidRPr="00C1033C" w:rsidTr="008225BB">
        <w:trPr>
          <w:trHeight w:val="225"/>
        </w:trPr>
        <w:tc>
          <w:tcPr>
            <w:tcW w:w="1792" w:type="dxa"/>
            <w:vMerge w:val="restart"/>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r w:rsidRPr="00C1033C">
              <w:rPr>
                <w:rFonts w:ascii="仿宋_GB2312" w:hAnsi="宋体" w:cs="宋体"/>
                <w:color w:val="000000"/>
                <w:kern w:val="0"/>
                <w:sz w:val="24"/>
              </w:rPr>
              <w:t>2.</w:t>
            </w:r>
            <w:r w:rsidRPr="00C1033C">
              <w:rPr>
                <w:rFonts w:ascii="仿宋_GB2312" w:hAnsi="宋体" w:cs="宋体" w:hint="eastAsia"/>
                <w:color w:val="000000"/>
                <w:kern w:val="0"/>
                <w:sz w:val="24"/>
              </w:rPr>
              <w:t>分工协作</w:t>
            </w: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color w:val="000000"/>
                <w:kern w:val="0"/>
                <w:sz w:val="24"/>
              </w:rPr>
              <w:t>2.1</w:t>
            </w:r>
            <w:r w:rsidRPr="00C1033C">
              <w:rPr>
                <w:rFonts w:ascii="仿宋_GB2312" w:hAnsi="宋体" w:cs="宋体" w:hint="eastAsia"/>
                <w:color w:val="000000"/>
                <w:kern w:val="0"/>
                <w:sz w:val="24"/>
              </w:rPr>
              <w:t>建立协作制度</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11</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制定明确医联体核心医院与其他成员单位的责、权、利关系的指导意见或制度（定性）</w:t>
            </w:r>
          </w:p>
        </w:tc>
      </w:tr>
      <w:tr w:rsidR="008E50C0" w:rsidRPr="00C1033C" w:rsidTr="008225BB">
        <w:trPr>
          <w:trHeight w:val="172"/>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bottom w:val="single" w:sz="4" w:space="0" w:color="auto"/>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12</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制定指导医联体建立医疗质量管理、双向转诊标准与程序的文件或制度（定性）</w:t>
            </w:r>
          </w:p>
        </w:tc>
      </w:tr>
      <w:tr w:rsidR="008E50C0" w:rsidRPr="00C1033C" w:rsidTr="008225BB">
        <w:trPr>
          <w:trHeight w:val="151"/>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tcBorders>
              <w:top w:val="single" w:sz="4" w:space="0" w:color="auto"/>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color w:val="000000"/>
                <w:kern w:val="0"/>
                <w:sz w:val="24"/>
              </w:rPr>
              <w:t>2.2</w:t>
            </w:r>
            <w:r w:rsidRPr="00C1033C">
              <w:rPr>
                <w:rFonts w:ascii="仿宋_GB2312" w:hAnsi="宋体" w:cs="宋体" w:hint="eastAsia"/>
                <w:color w:val="000000"/>
                <w:kern w:val="0"/>
                <w:sz w:val="24"/>
              </w:rPr>
              <w:t>推进家庭医生签约服务</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13</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明确签约服务内容（定性）</w:t>
            </w:r>
          </w:p>
        </w:tc>
      </w:tr>
      <w:tr w:rsidR="008E50C0" w:rsidRPr="00C1033C" w:rsidTr="008225BB">
        <w:trPr>
          <w:trHeight w:val="242"/>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14</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人群签约率</w:t>
            </w:r>
          </w:p>
        </w:tc>
      </w:tr>
      <w:tr w:rsidR="008E50C0" w:rsidRPr="00C1033C" w:rsidTr="008225BB">
        <w:trPr>
          <w:trHeight w:val="64"/>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15</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落实为慢性病签约患者开展健康教育指导，实施长处方、延伸处方等便民政策（定性）</w:t>
            </w:r>
          </w:p>
        </w:tc>
      </w:tr>
      <w:tr w:rsidR="008E50C0" w:rsidRPr="00C1033C" w:rsidTr="008225BB">
        <w:trPr>
          <w:trHeight w:val="75"/>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2.3</w:t>
            </w:r>
            <w:r w:rsidRPr="00C1033C">
              <w:rPr>
                <w:rFonts w:ascii="仿宋_GB2312" w:hAnsi="宋体" w:cs="宋体" w:hint="eastAsia"/>
                <w:color w:val="000000"/>
                <w:kern w:val="0"/>
                <w:sz w:val="24"/>
              </w:rPr>
              <w:t>连续性医疗服务</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16</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制定指导医联体为患者提供诊疗</w:t>
            </w:r>
            <w:r w:rsidRPr="00C1033C">
              <w:rPr>
                <w:rFonts w:ascii="仿宋_GB2312" w:hAnsi="宋体" w:cs="宋体" w:hint="eastAsia"/>
                <w:color w:val="000000"/>
                <w:kern w:val="0"/>
                <w:sz w:val="24"/>
              </w:rPr>
              <w:t>-</w:t>
            </w:r>
            <w:r w:rsidRPr="00C1033C">
              <w:rPr>
                <w:rFonts w:ascii="仿宋_GB2312" w:hAnsi="宋体" w:cs="宋体" w:hint="eastAsia"/>
                <w:color w:val="000000"/>
                <w:kern w:val="0"/>
                <w:sz w:val="24"/>
              </w:rPr>
              <w:t>康复</w:t>
            </w:r>
            <w:r w:rsidRPr="00C1033C">
              <w:rPr>
                <w:rFonts w:ascii="仿宋_GB2312" w:hAnsi="宋体" w:cs="宋体" w:hint="eastAsia"/>
                <w:color w:val="000000"/>
                <w:kern w:val="0"/>
                <w:sz w:val="24"/>
              </w:rPr>
              <w:t>-</w:t>
            </w:r>
            <w:r w:rsidRPr="00C1033C">
              <w:rPr>
                <w:rFonts w:ascii="仿宋_GB2312" w:hAnsi="宋体" w:cs="宋体" w:hint="eastAsia"/>
                <w:color w:val="000000"/>
                <w:kern w:val="0"/>
                <w:sz w:val="24"/>
              </w:rPr>
              <w:t>长护连续性服务的文件或制度（定性）</w:t>
            </w:r>
          </w:p>
        </w:tc>
      </w:tr>
      <w:tr w:rsidR="008E50C0" w:rsidRPr="00C1033C" w:rsidTr="008225BB">
        <w:trPr>
          <w:trHeight w:val="75"/>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17</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出台上级医院对转诊患者提供优先接诊、优先检查、优先住院等服务相关指导意见（定性）</w:t>
            </w:r>
          </w:p>
        </w:tc>
      </w:tr>
      <w:tr w:rsidR="008E50C0" w:rsidRPr="00C1033C" w:rsidTr="008225BB">
        <w:trPr>
          <w:trHeight w:val="259"/>
        </w:trPr>
        <w:tc>
          <w:tcPr>
            <w:tcW w:w="1792" w:type="dxa"/>
            <w:vMerge w:val="restart"/>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r w:rsidRPr="00C1033C">
              <w:rPr>
                <w:rFonts w:ascii="仿宋_GB2312" w:hAnsi="宋体" w:cs="宋体" w:hint="eastAsia"/>
                <w:color w:val="000000"/>
                <w:kern w:val="0"/>
                <w:sz w:val="24"/>
              </w:rPr>
              <w:t>3.</w:t>
            </w:r>
            <w:r w:rsidRPr="00C1033C">
              <w:rPr>
                <w:rFonts w:ascii="仿宋_GB2312" w:hAnsi="宋体" w:cs="宋体" w:hint="eastAsia"/>
                <w:color w:val="000000"/>
                <w:kern w:val="0"/>
                <w:sz w:val="24"/>
              </w:rPr>
              <w:t>医疗资源上</w:t>
            </w:r>
            <w:r w:rsidRPr="00C1033C">
              <w:rPr>
                <w:rFonts w:ascii="仿宋_GB2312" w:hAnsi="宋体" w:cs="宋体" w:hint="eastAsia"/>
                <w:color w:val="000000"/>
                <w:kern w:val="0"/>
                <w:sz w:val="24"/>
              </w:rPr>
              <w:lastRenderedPageBreak/>
              <w:t>下贯通</w:t>
            </w:r>
          </w:p>
        </w:tc>
        <w:tc>
          <w:tcPr>
            <w:tcW w:w="1701"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lastRenderedPageBreak/>
              <w:t>3.1</w:t>
            </w:r>
            <w:r w:rsidRPr="00C1033C">
              <w:rPr>
                <w:rFonts w:ascii="仿宋_GB2312" w:hAnsi="宋体" w:cs="宋体" w:hint="eastAsia"/>
                <w:color w:val="000000"/>
                <w:kern w:val="0"/>
                <w:sz w:val="24"/>
              </w:rPr>
              <w:t>人力资源</w:t>
            </w:r>
            <w:r w:rsidRPr="00C1033C">
              <w:rPr>
                <w:rFonts w:ascii="仿宋_GB2312" w:hAnsi="宋体" w:cs="宋体" w:hint="eastAsia"/>
                <w:color w:val="000000"/>
                <w:kern w:val="0"/>
                <w:sz w:val="24"/>
              </w:rPr>
              <w:lastRenderedPageBreak/>
              <w:t>有序流动</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lastRenderedPageBreak/>
              <w:t>18</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落实医务人员在医疗集团、医共体内不需办理执业地点变更和执业机构备案手续（定性）</w:t>
            </w:r>
          </w:p>
        </w:tc>
      </w:tr>
      <w:tr w:rsidR="008E50C0" w:rsidRPr="00C1033C" w:rsidTr="008225BB">
        <w:trPr>
          <w:trHeight w:val="193"/>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3.2</w:t>
            </w:r>
            <w:r w:rsidRPr="00C1033C">
              <w:rPr>
                <w:rFonts w:ascii="仿宋_GB2312" w:hAnsi="宋体" w:cs="宋体" w:hint="eastAsia"/>
                <w:color w:val="000000"/>
                <w:kern w:val="0"/>
                <w:sz w:val="24"/>
              </w:rPr>
              <w:t>基层帮扶</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19</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制定鼓励医联体专科共建、业务指导、科研和项目协作等的指导意见或制度（定性）</w:t>
            </w:r>
          </w:p>
        </w:tc>
      </w:tr>
      <w:tr w:rsidR="008E50C0" w:rsidRPr="00C1033C" w:rsidTr="008225BB">
        <w:trPr>
          <w:trHeight w:val="89"/>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3.3</w:t>
            </w:r>
            <w:r w:rsidRPr="00C1033C">
              <w:rPr>
                <w:rFonts w:ascii="仿宋_GB2312" w:hAnsi="宋体" w:cs="宋体" w:hint="eastAsia"/>
                <w:color w:val="000000"/>
                <w:kern w:val="0"/>
                <w:sz w:val="24"/>
              </w:rPr>
              <w:t>统一信息平台</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20</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区域内电子健康档案和电子病历的连续记录实现情况（定性）</w:t>
            </w:r>
          </w:p>
        </w:tc>
      </w:tr>
      <w:tr w:rsidR="008E50C0" w:rsidRPr="00C1033C" w:rsidTr="008225BB">
        <w:trPr>
          <w:trHeight w:val="293"/>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21</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区域内居民健康信息共享情况（定性）</w:t>
            </w:r>
          </w:p>
        </w:tc>
      </w:tr>
      <w:tr w:rsidR="008E50C0" w:rsidRPr="00C1033C" w:rsidTr="008225BB">
        <w:trPr>
          <w:trHeight w:val="259"/>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3.4</w:t>
            </w:r>
            <w:r w:rsidRPr="00C1033C">
              <w:rPr>
                <w:rFonts w:ascii="仿宋_GB2312" w:hAnsi="宋体" w:cs="宋体" w:hint="eastAsia"/>
                <w:color w:val="000000"/>
                <w:kern w:val="0"/>
                <w:sz w:val="24"/>
              </w:rPr>
              <w:t>区域资源共享</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22</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制定促进医联体内影像、检查检验、消毒供应和后勤服务中心等资源共享的指导意见或制度</w:t>
            </w:r>
          </w:p>
        </w:tc>
      </w:tr>
      <w:tr w:rsidR="008E50C0" w:rsidRPr="00C1033C" w:rsidTr="008225BB">
        <w:trPr>
          <w:trHeight w:val="120"/>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23</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实现医联体内检查检验结果互认的机构数量</w:t>
            </w:r>
          </w:p>
        </w:tc>
      </w:tr>
      <w:tr w:rsidR="008E50C0" w:rsidRPr="00C1033C" w:rsidTr="008225BB">
        <w:trPr>
          <w:trHeight w:val="75"/>
        </w:trPr>
        <w:tc>
          <w:tcPr>
            <w:tcW w:w="1792"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bCs/>
                <w:color w:val="000000"/>
                <w:kern w:val="0"/>
                <w:sz w:val="24"/>
              </w:rPr>
              <w:t>4.</w:t>
            </w:r>
            <w:r w:rsidRPr="00C1033C">
              <w:rPr>
                <w:rFonts w:ascii="仿宋_GB2312" w:hAnsi="宋体" w:cs="宋体" w:hint="eastAsia"/>
                <w:bCs/>
                <w:color w:val="000000"/>
                <w:kern w:val="0"/>
                <w:sz w:val="24"/>
              </w:rPr>
              <w:t>效率效益</w:t>
            </w: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snapToGrid w:val="0"/>
              <w:jc w:val="left"/>
              <w:rPr>
                <w:rFonts w:ascii="仿宋_GB2312" w:hAnsi="宋体" w:cs="宋体"/>
                <w:color w:val="000000"/>
                <w:kern w:val="0"/>
                <w:sz w:val="24"/>
              </w:rPr>
            </w:pPr>
            <w:r w:rsidRPr="00C1033C">
              <w:rPr>
                <w:rFonts w:ascii="仿宋_GB2312" w:hAnsi="宋体" w:cs="宋体" w:hint="eastAsia"/>
                <w:color w:val="000000"/>
                <w:kern w:val="0"/>
                <w:sz w:val="24"/>
              </w:rPr>
              <w:t>4.1</w:t>
            </w:r>
            <w:r w:rsidRPr="00C1033C">
              <w:rPr>
                <w:rFonts w:ascii="仿宋_GB2312" w:hAnsi="宋体" w:cs="宋体" w:hint="eastAsia"/>
                <w:color w:val="000000"/>
                <w:kern w:val="0"/>
                <w:sz w:val="24"/>
              </w:rPr>
              <w:t>居民健康改善</w:t>
            </w: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24</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left"/>
              <w:rPr>
                <w:rFonts w:ascii="仿宋_GB2312" w:hAnsi="宋体" w:cs="宋体"/>
                <w:color w:val="000000"/>
                <w:kern w:val="0"/>
                <w:sz w:val="24"/>
              </w:rPr>
            </w:pPr>
            <w:r w:rsidRPr="00C1033C">
              <w:rPr>
                <w:rFonts w:ascii="仿宋_GB2312" w:hAnsi="宋体" w:cs="宋体" w:hint="eastAsia"/>
                <w:color w:val="000000"/>
                <w:kern w:val="0"/>
                <w:sz w:val="24"/>
              </w:rPr>
              <w:t>婴儿死亡率</w:t>
            </w:r>
          </w:p>
        </w:tc>
      </w:tr>
      <w:tr w:rsidR="008E50C0" w:rsidRPr="00C1033C" w:rsidTr="008225BB">
        <w:trPr>
          <w:trHeight w:val="75"/>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tcBorders>
              <w:left w:val="single" w:sz="4" w:space="0" w:color="000000"/>
              <w:right w:val="single" w:sz="4" w:space="0" w:color="000000"/>
            </w:tcBorders>
            <w:vAlign w:val="center"/>
          </w:tcPr>
          <w:p w:rsidR="008E50C0" w:rsidRPr="00C1033C" w:rsidRDefault="008E50C0" w:rsidP="008225BB">
            <w:pPr>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25</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left"/>
              <w:rPr>
                <w:rFonts w:ascii="仿宋_GB2312" w:hAnsi="宋体" w:cs="宋体"/>
                <w:color w:val="000000"/>
                <w:kern w:val="0"/>
                <w:sz w:val="24"/>
              </w:rPr>
            </w:pPr>
            <w:r w:rsidRPr="00C1033C">
              <w:rPr>
                <w:rFonts w:ascii="仿宋_GB2312" w:hAnsi="宋体" w:cs="宋体" w:hint="eastAsia"/>
                <w:color w:val="000000"/>
                <w:kern w:val="0"/>
                <w:sz w:val="24"/>
              </w:rPr>
              <w:t>孕产妇死亡率</w:t>
            </w:r>
          </w:p>
        </w:tc>
      </w:tr>
      <w:tr w:rsidR="008E50C0" w:rsidRPr="00C1033C" w:rsidTr="008225BB">
        <w:trPr>
          <w:trHeight w:val="191"/>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tcBorders>
              <w:left w:val="single" w:sz="4" w:space="0" w:color="000000"/>
              <w:bottom w:val="single" w:sz="4" w:space="0" w:color="000000"/>
              <w:right w:val="single" w:sz="4" w:space="0" w:color="000000"/>
            </w:tcBorders>
            <w:vAlign w:val="center"/>
          </w:tcPr>
          <w:p w:rsidR="008E50C0" w:rsidRPr="00C1033C" w:rsidRDefault="008E50C0" w:rsidP="008225BB">
            <w:pPr>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26</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left"/>
              <w:rPr>
                <w:rFonts w:ascii="仿宋_GB2312" w:hAnsi="宋体" w:cs="宋体"/>
                <w:color w:val="000000"/>
                <w:kern w:val="0"/>
                <w:sz w:val="24"/>
              </w:rPr>
            </w:pPr>
            <w:r w:rsidRPr="00C1033C">
              <w:rPr>
                <w:rFonts w:ascii="仿宋_GB2312" w:hAnsi="宋体" w:cs="宋体" w:hint="eastAsia"/>
                <w:color w:val="000000"/>
                <w:kern w:val="0"/>
                <w:sz w:val="24"/>
              </w:rPr>
              <w:t>高血压、糖尿病患者规范化诊疗和管理率</w:t>
            </w:r>
          </w:p>
        </w:tc>
      </w:tr>
      <w:tr w:rsidR="008E50C0" w:rsidRPr="00C1033C" w:rsidTr="008225BB">
        <w:trPr>
          <w:trHeight w:val="320"/>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4.2</w:t>
            </w:r>
            <w:r w:rsidRPr="00C1033C">
              <w:rPr>
                <w:rFonts w:ascii="仿宋_GB2312" w:hAnsi="宋体" w:cs="宋体" w:hint="eastAsia"/>
                <w:color w:val="000000"/>
                <w:kern w:val="0"/>
                <w:sz w:val="24"/>
              </w:rPr>
              <w:t>资源下沉</w:t>
            </w: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27</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医联体内二级以上医疗机构向基层医疗卫生机构派出专业技术</w:t>
            </w:r>
            <w:r w:rsidRPr="00C1033C">
              <w:rPr>
                <w:rFonts w:ascii="仿宋_GB2312" w:hAnsi="宋体" w:cs="宋体" w:hint="eastAsia"/>
                <w:color w:val="000000"/>
                <w:kern w:val="0"/>
                <w:sz w:val="24"/>
              </w:rPr>
              <w:t>/</w:t>
            </w:r>
            <w:r w:rsidRPr="00C1033C">
              <w:rPr>
                <w:rFonts w:ascii="仿宋_GB2312" w:hAnsi="宋体" w:cs="宋体" w:hint="eastAsia"/>
                <w:color w:val="000000"/>
                <w:kern w:val="0"/>
                <w:sz w:val="24"/>
              </w:rPr>
              <w:t>管理人才的人次数</w:t>
            </w:r>
          </w:p>
        </w:tc>
      </w:tr>
      <w:tr w:rsidR="008E50C0" w:rsidRPr="00C1033C" w:rsidTr="008225BB">
        <w:trPr>
          <w:trHeight w:val="302"/>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28</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基层医疗卫生机构诊疗量占比及增长率</w:t>
            </w:r>
          </w:p>
        </w:tc>
      </w:tr>
      <w:tr w:rsidR="008E50C0" w:rsidRPr="00C1033C" w:rsidTr="008225BB">
        <w:trPr>
          <w:trHeight w:val="188"/>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4.3</w:t>
            </w:r>
            <w:r w:rsidRPr="00C1033C">
              <w:rPr>
                <w:rFonts w:ascii="仿宋_GB2312" w:hAnsi="宋体" w:cs="宋体" w:hint="eastAsia"/>
                <w:color w:val="000000"/>
                <w:kern w:val="0"/>
                <w:sz w:val="24"/>
              </w:rPr>
              <w:t>双向转诊</w:t>
            </w: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29</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基层医疗机构上转病人例数及其占比</w:t>
            </w:r>
          </w:p>
        </w:tc>
      </w:tr>
      <w:tr w:rsidR="008E50C0" w:rsidRPr="00C1033C" w:rsidTr="008225BB">
        <w:trPr>
          <w:trHeight w:val="98"/>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tcBorders>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30</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由二、三级医院向基层医疗卫生机构、接续性医疗机构下转病人例数及其占比</w:t>
            </w:r>
          </w:p>
        </w:tc>
      </w:tr>
      <w:tr w:rsidR="008E50C0" w:rsidRPr="00C1033C" w:rsidTr="008225BB">
        <w:trPr>
          <w:trHeight w:val="98"/>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31</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hint="eastAsia"/>
                <w:color w:val="000000"/>
                <w:kern w:val="0"/>
                <w:sz w:val="24"/>
              </w:rPr>
            </w:pPr>
            <w:r w:rsidRPr="00C1033C">
              <w:rPr>
                <w:rFonts w:ascii="仿宋_GB2312" w:hAnsi="宋体" w:cs="宋体" w:hint="eastAsia"/>
                <w:color w:val="000000"/>
                <w:kern w:val="0"/>
                <w:sz w:val="24"/>
              </w:rPr>
              <w:t>对下级医疗机构健康教育工作指导情况（定性）</w:t>
            </w:r>
          </w:p>
        </w:tc>
      </w:tr>
      <w:tr w:rsidR="008E50C0" w:rsidRPr="00C1033C" w:rsidTr="008225BB">
        <w:trPr>
          <w:trHeight w:val="137"/>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snapToGrid w:val="0"/>
              <w:jc w:val="left"/>
              <w:rPr>
                <w:rFonts w:ascii="仿宋_GB2312" w:hAnsi="宋体" w:cs="宋体"/>
                <w:color w:val="000000"/>
                <w:kern w:val="0"/>
                <w:sz w:val="24"/>
              </w:rPr>
            </w:pPr>
            <w:r w:rsidRPr="00C1033C">
              <w:rPr>
                <w:rFonts w:ascii="仿宋_GB2312" w:hAnsi="宋体" w:cs="宋体" w:hint="eastAsia"/>
                <w:color w:val="000000"/>
                <w:kern w:val="0"/>
                <w:sz w:val="24"/>
              </w:rPr>
              <w:t>4.4</w:t>
            </w:r>
            <w:r w:rsidRPr="00C1033C">
              <w:rPr>
                <w:rFonts w:ascii="仿宋_GB2312" w:hAnsi="宋体" w:cs="宋体" w:hint="eastAsia"/>
                <w:color w:val="000000"/>
                <w:kern w:val="0"/>
                <w:sz w:val="24"/>
              </w:rPr>
              <w:t>能力提升</w:t>
            </w: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32</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县域内就诊率</w:t>
            </w:r>
          </w:p>
        </w:tc>
      </w:tr>
      <w:tr w:rsidR="008E50C0" w:rsidRPr="00C1033C" w:rsidTr="008225BB">
        <w:trPr>
          <w:trHeight w:val="137"/>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top w:val="single" w:sz="4" w:space="0" w:color="000000"/>
              <w:left w:val="single" w:sz="4" w:space="0" w:color="000000"/>
              <w:right w:val="single" w:sz="4" w:space="0" w:color="000000"/>
            </w:tcBorders>
            <w:vAlign w:val="center"/>
          </w:tcPr>
          <w:p w:rsidR="008E50C0" w:rsidRPr="00C1033C" w:rsidRDefault="008E50C0" w:rsidP="008225BB">
            <w:pPr>
              <w:snapToGrid w:val="0"/>
              <w:jc w:val="left"/>
              <w:rPr>
                <w:rFonts w:ascii="仿宋_GB2312" w:hAnsi="宋体" w:cs="宋体" w:hint="eastAsia"/>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33</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牵头医院帮助基层医疗机构开展新技术、新项目的数量</w:t>
            </w:r>
          </w:p>
        </w:tc>
      </w:tr>
      <w:tr w:rsidR="008E50C0" w:rsidRPr="00C1033C" w:rsidTr="008225BB">
        <w:trPr>
          <w:trHeight w:val="64"/>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3</w:t>
            </w:r>
            <w:r>
              <w:rPr>
                <w:rFonts w:ascii="仿宋_GB2312" w:hAnsi="宋体" w:cs="宋体" w:hint="eastAsia"/>
                <w:color w:val="000000"/>
                <w:kern w:val="0"/>
                <w:sz w:val="24"/>
              </w:rPr>
              <w:t>4</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核心医院帮扶基层医疗机构专科建设的情况（定性）</w:t>
            </w:r>
          </w:p>
        </w:tc>
      </w:tr>
      <w:tr w:rsidR="008E50C0" w:rsidRPr="00C1033C" w:rsidTr="008225BB">
        <w:trPr>
          <w:trHeight w:val="75"/>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3</w:t>
            </w:r>
            <w:r>
              <w:rPr>
                <w:rFonts w:ascii="仿宋_GB2312" w:hAnsi="宋体" w:cs="宋体" w:hint="eastAsia"/>
                <w:color w:val="000000"/>
                <w:kern w:val="0"/>
                <w:sz w:val="24"/>
              </w:rPr>
              <w:t>5</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基层医务人员去上级医院学习进修的人次数</w:t>
            </w:r>
          </w:p>
        </w:tc>
      </w:tr>
      <w:tr w:rsidR="008E50C0" w:rsidRPr="00C1033C" w:rsidTr="008225BB">
        <w:trPr>
          <w:trHeight w:val="151"/>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4.5</w:t>
            </w:r>
            <w:r w:rsidRPr="00C1033C">
              <w:rPr>
                <w:rFonts w:ascii="仿宋_GB2312" w:hAnsi="宋体" w:cs="宋体" w:hint="eastAsia"/>
                <w:color w:val="000000"/>
                <w:kern w:val="0"/>
                <w:sz w:val="24"/>
              </w:rPr>
              <w:t>效率提升</w:t>
            </w: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3</w:t>
            </w:r>
            <w:r>
              <w:rPr>
                <w:rFonts w:ascii="仿宋_GB2312" w:hAnsi="宋体" w:cs="宋体" w:hint="eastAsia"/>
                <w:color w:val="000000"/>
                <w:kern w:val="0"/>
                <w:sz w:val="24"/>
              </w:rPr>
              <w:t>6</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三级医院平均住院日及近三年的变化情况</w:t>
            </w:r>
          </w:p>
        </w:tc>
      </w:tr>
      <w:tr w:rsidR="008E50C0" w:rsidRPr="00C1033C" w:rsidTr="008225BB">
        <w:trPr>
          <w:trHeight w:val="85"/>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3</w:t>
            </w:r>
            <w:r>
              <w:rPr>
                <w:rFonts w:ascii="仿宋_GB2312" w:hAnsi="宋体" w:cs="宋体" w:hint="eastAsia"/>
                <w:color w:val="000000"/>
                <w:kern w:val="0"/>
                <w:sz w:val="24"/>
              </w:rPr>
              <w:t>7</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基层医疗机构床位使用率及近三年的变化情况</w:t>
            </w:r>
          </w:p>
        </w:tc>
      </w:tr>
      <w:tr w:rsidR="008E50C0" w:rsidRPr="00C1033C" w:rsidTr="008225BB">
        <w:trPr>
          <w:trHeight w:val="160"/>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4.6</w:t>
            </w:r>
            <w:r w:rsidRPr="00C1033C">
              <w:rPr>
                <w:rFonts w:ascii="仿宋_GB2312" w:hAnsi="宋体" w:cs="宋体" w:hint="eastAsia"/>
                <w:color w:val="000000"/>
                <w:kern w:val="0"/>
                <w:sz w:val="24"/>
              </w:rPr>
              <w:t>经济负担</w:t>
            </w: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3</w:t>
            </w:r>
            <w:r>
              <w:rPr>
                <w:rFonts w:ascii="仿宋_GB2312" w:hAnsi="宋体" w:cs="宋体" w:hint="eastAsia"/>
                <w:color w:val="000000"/>
                <w:kern w:val="0"/>
                <w:sz w:val="24"/>
              </w:rPr>
              <w:t>8</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基层医疗机构门诊患者次均费用及三年变化趋势</w:t>
            </w:r>
          </w:p>
        </w:tc>
      </w:tr>
      <w:tr w:rsidR="008E50C0" w:rsidRPr="00C1033C" w:rsidTr="008225BB">
        <w:trPr>
          <w:trHeight w:val="81"/>
        </w:trPr>
        <w:tc>
          <w:tcPr>
            <w:tcW w:w="1792" w:type="dxa"/>
            <w:vMerge/>
            <w:tcBorders>
              <w:left w:val="single" w:sz="4" w:space="0" w:color="000000"/>
              <w:bottom w:val="single" w:sz="4" w:space="0" w:color="auto"/>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Pr>
                <w:rFonts w:ascii="仿宋_GB2312" w:hAnsi="宋体" w:cs="宋体" w:hint="eastAsia"/>
                <w:color w:val="000000"/>
                <w:kern w:val="0"/>
                <w:sz w:val="24"/>
              </w:rPr>
              <w:t>39</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医院门诊、住院患者人均费用及三年变化趋势</w:t>
            </w:r>
          </w:p>
        </w:tc>
      </w:tr>
    </w:tbl>
    <w:p w:rsidR="008E50C0" w:rsidRPr="00C1033C" w:rsidRDefault="008E50C0" w:rsidP="008E50C0">
      <w:pPr>
        <w:snapToGrid w:val="0"/>
        <w:ind w:rightChars="-50" w:right="-105"/>
        <w:rPr>
          <w:rFonts w:ascii="黑体" w:eastAsia="黑体" w:hAnsi="黑体" w:cs="宋体" w:hint="eastAsia"/>
          <w:sz w:val="28"/>
          <w:szCs w:val="28"/>
        </w:rPr>
      </w:pPr>
      <w:r w:rsidRPr="00C1033C">
        <w:rPr>
          <w:rFonts w:ascii="黑体" w:eastAsia="黑体" w:hAnsi="黑体" w:cs="宋体" w:hint="eastAsia"/>
          <w:sz w:val="28"/>
          <w:szCs w:val="28"/>
        </w:rPr>
        <w:t>附件2</w:t>
      </w:r>
    </w:p>
    <w:p w:rsidR="008E50C0" w:rsidRPr="00C1033C" w:rsidRDefault="008E50C0" w:rsidP="008E50C0">
      <w:pPr>
        <w:snapToGrid w:val="0"/>
        <w:ind w:rightChars="-50" w:right="-105"/>
        <w:jc w:val="center"/>
        <w:rPr>
          <w:rFonts w:ascii="宋体" w:eastAsia="宋体" w:hAnsi="宋体" w:cs="宋体" w:hint="eastAsia"/>
          <w:b/>
          <w:sz w:val="44"/>
          <w:szCs w:val="44"/>
        </w:rPr>
      </w:pPr>
      <w:r w:rsidRPr="00C1033C">
        <w:rPr>
          <w:rFonts w:ascii="宋体" w:eastAsia="宋体" w:hAnsi="宋体" w:cs="宋体" w:hint="eastAsia"/>
          <w:b/>
          <w:sz w:val="44"/>
          <w:szCs w:val="44"/>
        </w:rPr>
        <w:lastRenderedPageBreak/>
        <w:t>医联体综合绩效考核指标体系</w:t>
      </w:r>
    </w:p>
    <w:p w:rsidR="008E50C0" w:rsidRPr="00C1033C" w:rsidRDefault="008E50C0" w:rsidP="008E50C0">
      <w:pPr>
        <w:snapToGrid w:val="0"/>
        <w:ind w:rightChars="-50" w:right="-105"/>
        <w:jc w:val="center"/>
        <w:rPr>
          <w:rFonts w:ascii="楷体_GB2312" w:eastAsia="楷体_GB2312" w:hAnsi="宋体" w:cs="宋体" w:hint="eastAsia"/>
          <w:szCs w:val="32"/>
        </w:rPr>
      </w:pPr>
      <w:r w:rsidRPr="00C1033C">
        <w:rPr>
          <w:rFonts w:ascii="楷体_GB2312" w:eastAsia="楷体_GB2312" w:hAnsi="宋体" w:cs="宋体" w:hint="eastAsia"/>
          <w:szCs w:val="32"/>
        </w:rPr>
        <w:t>（医联体）</w:t>
      </w:r>
    </w:p>
    <w:tbl>
      <w:tblPr>
        <w:tblW w:w="14408" w:type="dxa"/>
        <w:tblInd w:w="-408" w:type="dxa"/>
        <w:tblLayout w:type="fixed"/>
        <w:tblCellMar>
          <w:top w:w="15" w:type="dxa"/>
          <w:bottom w:w="15" w:type="dxa"/>
        </w:tblCellMar>
        <w:tblLook w:val="04A0"/>
      </w:tblPr>
      <w:tblGrid>
        <w:gridCol w:w="1792"/>
        <w:gridCol w:w="1701"/>
        <w:gridCol w:w="709"/>
        <w:gridCol w:w="10206"/>
      </w:tblGrid>
      <w:tr w:rsidR="008E50C0" w:rsidRPr="00C1033C" w:rsidTr="008225BB">
        <w:trPr>
          <w:trHeight w:val="67"/>
        </w:trPr>
        <w:tc>
          <w:tcPr>
            <w:tcW w:w="1792"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黑体" w:eastAsia="黑体" w:hAnsi="黑体"/>
                <w:bCs/>
                <w:color w:val="000000"/>
                <w:kern w:val="0"/>
                <w:sz w:val="24"/>
              </w:rPr>
            </w:pPr>
            <w:r w:rsidRPr="00C1033C">
              <w:rPr>
                <w:rFonts w:ascii="黑体" w:eastAsia="黑体" w:hAnsi="黑体"/>
                <w:bCs/>
                <w:color w:val="000000"/>
                <w:kern w:val="0"/>
                <w:sz w:val="24"/>
                <w:szCs w:val="18"/>
              </w:rPr>
              <w:t>一级指标</w:t>
            </w:r>
          </w:p>
        </w:tc>
        <w:tc>
          <w:tcPr>
            <w:tcW w:w="1701"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黑体" w:eastAsia="黑体" w:hAnsi="黑体"/>
                <w:bCs/>
                <w:color w:val="000000"/>
                <w:kern w:val="0"/>
                <w:sz w:val="24"/>
              </w:rPr>
            </w:pPr>
            <w:r w:rsidRPr="00C1033C">
              <w:rPr>
                <w:rFonts w:ascii="黑体" w:eastAsia="黑体" w:hAnsi="黑体"/>
                <w:bCs/>
                <w:color w:val="000000"/>
                <w:kern w:val="0"/>
                <w:sz w:val="24"/>
                <w:szCs w:val="18"/>
              </w:rPr>
              <w:t>二级指标</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黑体" w:eastAsia="黑体" w:hAnsi="黑体"/>
                <w:bCs/>
                <w:color w:val="000000"/>
                <w:kern w:val="0"/>
                <w:sz w:val="24"/>
              </w:rPr>
            </w:pPr>
            <w:r w:rsidRPr="00C1033C">
              <w:rPr>
                <w:rFonts w:ascii="黑体" w:eastAsia="黑体" w:hAnsi="黑体"/>
                <w:bCs/>
                <w:color w:val="000000"/>
                <w:kern w:val="0"/>
                <w:sz w:val="24"/>
                <w:szCs w:val="18"/>
              </w:rPr>
              <w:t>序号</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黑体" w:eastAsia="黑体" w:hAnsi="黑体"/>
                <w:bCs/>
                <w:color w:val="000000"/>
                <w:kern w:val="0"/>
                <w:sz w:val="24"/>
              </w:rPr>
            </w:pPr>
            <w:r w:rsidRPr="00C1033C">
              <w:rPr>
                <w:rFonts w:ascii="黑体" w:eastAsia="黑体" w:hAnsi="黑体" w:hint="eastAsia"/>
                <w:bCs/>
                <w:color w:val="000000"/>
                <w:kern w:val="0"/>
                <w:sz w:val="24"/>
                <w:szCs w:val="18"/>
              </w:rPr>
              <w:t>三级指标</w:t>
            </w:r>
          </w:p>
        </w:tc>
      </w:tr>
      <w:tr w:rsidR="008E50C0" w:rsidRPr="00C1033C" w:rsidTr="008225BB">
        <w:trPr>
          <w:trHeight w:val="270"/>
        </w:trPr>
        <w:tc>
          <w:tcPr>
            <w:tcW w:w="1792"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r w:rsidRPr="00C1033C">
              <w:rPr>
                <w:rFonts w:ascii="仿宋_GB2312" w:hAnsi="宋体" w:cs="宋体"/>
                <w:color w:val="000000"/>
                <w:kern w:val="0"/>
                <w:sz w:val="24"/>
              </w:rPr>
              <w:t>1.</w:t>
            </w:r>
            <w:r w:rsidRPr="00C1033C">
              <w:rPr>
                <w:rFonts w:ascii="仿宋_GB2312" w:hAnsi="宋体" w:cs="宋体" w:hint="eastAsia"/>
                <w:color w:val="000000"/>
                <w:kern w:val="0"/>
                <w:sz w:val="24"/>
              </w:rPr>
              <w:t>组织实施</w:t>
            </w:r>
          </w:p>
        </w:tc>
        <w:tc>
          <w:tcPr>
            <w:tcW w:w="1701"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color w:val="000000"/>
                <w:kern w:val="0"/>
                <w:sz w:val="24"/>
              </w:rPr>
              <w:t>1.1</w:t>
            </w:r>
            <w:r w:rsidRPr="00C1033C">
              <w:rPr>
                <w:rFonts w:ascii="仿宋_GB2312" w:hAnsi="宋体" w:cs="宋体" w:hint="eastAsia"/>
                <w:color w:val="000000"/>
                <w:kern w:val="0"/>
                <w:sz w:val="24"/>
              </w:rPr>
              <w:t>完善制度</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1</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医联体建设的实施方案出台情况（定性）</w:t>
            </w:r>
          </w:p>
        </w:tc>
      </w:tr>
      <w:tr w:rsidR="008E50C0" w:rsidRPr="00C1033C" w:rsidTr="008225BB">
        <w:trPr>
          <w:trHeight w:val="64"/>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1.2</w:t>
            </w:r>
            <w:r w:rsidRPr="00C1033C">
              <w:rPr>
                <w:rFonts w:ascii="仿宋_GB2312" w:hAnsi="宋体" w:cs="宋体" w:hint="eastAsia"/>
                <w:color w:val="000000"/>
                <w:kern w:val="0"/>
                <w:sz w:val="24"/>
              </w:rPr>
              <w:t>规划实施</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2</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医联体组成情况</w:t>
            </w:r>
          </w:p>
        </w:tc>
      </w:tr>
      <w:tr w:rsidR="008E50C0" w:rsidRPr="00C1033C" w:rsidTr="008225BB">
        <w:trPr>
          <w:trHeight w:val="64"/>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hint="eastAsia"/>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3</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hint="eastAsia"/>
                <w:color w:val="000000"/>
                <w:kern w:val="0"/>
                <w:sz w:val="24"/>
              </w:rPr>
            </w:pPr>
            <w:r w:rsidRPr="00C1033C">
              <w:rPr>
                <w:rFonts w:ascii="仿宋_GB2312" w:hAnsi="宋体" w:cs="宋体" w:hint="eastAsia"/>
                <w:color w:val="000000"/>
                <w:kern w:val="0"/>
                <w:sz w:val="24"/>
              </w:rPr>
              <w:t>区域内社区卫生服务中心</w:t>
            </w:r>
            <w:r w:rsidRPr="00C1033C">
              <w:rPr>
                <w:rFonts w:ascii="仿宋_GB2312" w:hAnsi="宋体" w:cs="宋体" w:hint="eastAsia"/>
                <w:color w:val="000000"/>
                <w:kern w:val="0"/>
                <w:sz w:val="24"/>
              </w:rPr>
              <w:t>/</w:t>
            </w:r>
            <w:r w:rsidRPr="00C1033C">
              <w:rPr>
                <w:rFonts w:ascii="仿宋_GB2312" w:hAnsi="宋体" w:cs="宋体" w:hint="eastAsia"/>
                <w:color w:val="000000"/>
                <w:kern w:val="0"/>
                <w:sz w:val="24"/>
              </w:rPr>
              <w:t>站、乡镇卫生院参与医联体建设的数量</w:t>
            </w:r>
          </w:p>
        </w:tc>
      </w:tr>
      <w:tr w:rsidR="008E50C0" w:rsidRPr="00C1033C" w:rsidTr="008225BB">
        <w:trPr>
          <w:trHeight w:val="110"/>
        </w:trPr>
        <w:tc>
          <w:tcPr>
            <w:tcW w:w="1792" w:type="dxa"/>
            <w:vMerge/>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4</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参与医联体建设的社会力量举办医疗机构、护理院、康复医院数量</w:t>
            </w:r>
          </w:p>
        </w:tc>
      </w:tr>
      <w:tr w:rsidR="008E50C0" w:rsidRPr="00C1033C" w:rsidTr="008225BB">
        <w:trPr>
          <w:trHeight w:val="310"/>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ind w:left="240" w:hangingChars="100" w:hanging="240"/>
              <w:jc w:val="left"/>
              <w:rPr>
                <w:rFonts w:ascii="仿宋_GB2312" w:hAnsi="宋体" w:cs="宋体"/>
                <w:color w:val="000000"/>
                <w:kern w:val="0"/>
                <w:sz w:val="24"/>
              </w:rPr>
            </w:pPr>
            <w:r w:rsidRPr="00C1033C">
              <w:rPr>
                <w:rFonts w:ascii="仿宋_GB2312" w:hAnsi="宋体" w:cs="宋体"/>
                <w:color w:val="000000"/>
                <w:kern w:val="0"/>
                <w:sz w:val="24"/>
              </w:rPr>
              <w:t>1.</w:t>
            </w:r>
            <w:r w:rsidRPr="00C1033C">
              <w:rPr>
                <w:rFonts w:ascii="仿宋_GB2312" w:hAnsi="宋体" w:cs="宋体" w:hint="eastAsia"/>
                <w:color w:val="000000"/>
                <w:kern w:val="0"/>
                <w:sz w:val="24"/>
              </w:rPr>
              <w:t>3</w:t>
            </w:r>
            <w:r w:rsidRPr="00C1033C">
              <w:rPr>
                <w:rFonts w:ascii="仿宋_GB2312" w:hAnsi="宋体" w:cs="宋体" w:hint="eastAsia"/>
                <w:color w:val="000000"/>
                <w:kern w:val="0"/>
                <w:sz w:val="24"/>
              </w:rPr>
              <w:t>人员激励</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5</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制定与医联体相适应的绩效工资政策（定性）</w:t>
            </w:r>
          </w:p>
        </w:tc>
      </w:tr>
      <w:tr w:rsidR="008E50C0" w:rsidRPr="00C1033C" w:rsidTr="008225BB">
        <w:trPr>
          <w:trHeight w:val="310"/>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ind w:left="240" w:hangingChars="100" w:hanging="240"/>
              <w:jc w:val="left"/>
              <w:rPr>
                <w:rFonts w:ascii="仿宋_GB2312" w:hAnsi="宋体" w:cs="宋体"/>
                <w:color w:val="000000"/>
                <w:kern w:val="0"/>
                <w:sz w:val="24"/>
              </w:rPr>
            </w:pPr>
            <w:r w:rsidRPr="00C1033C">
              <w:rPr>
                <w:rFonts w:ascii="仿宋_GB2312" w:hAnsi="宋体" w:cs="宋体" w:hint="eastAsia"/>
                <w:color w:val="000000"/>
                <w:kern w:val="0"/>
                <w:sz w:val="24"/>
              </w:rPr>
              <w:t>1.4</w:t>
            </w:r>
            <w:r w:rsidRPr="00C1033C">
              <w:rPr>
                <w:rFonts w:ascii="仿宋_GB2312" w:hAnsi="宋体" w:cs="宋体" w:hint="eastAsia"/>
                <w:color w:val="000000"/>
                <w:kern w:val="0"/>
                <w:sz w:val="24"/>
              </w:rPr>
              <w:t>考核激励</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6</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hint="eastAsia"/>
                <w:color w:val="000000"/>
                <w:kern w:val="0"/>
                <w:sz w:val="24"/>
              </w:rPr>
            </w:pPr>
            <w:r w:rsidRPr="00C1033C">
              <w:rPr>
                <w:rFonts w:ascii="仿宋_GB2312" w:hAnsi="宋体" w:cs="宋体" w:hint="eastAsia"/>
                <w:color w:val="000000"/>
                <w:kern w:val="0"/>
                <w:sz w:val="24"/>
              </w:rPr>
              <w:t>医联体内促进医疗资源整合和下沉的考核和激励机制建立情况（定性）</w:t>
            </w:r>
          </w:p>
        </w:tc>
      </w:tr>
      <w:tr w:rsidR="008E50C0" w:rsidRPr="00C1033C" w:rsidTr="008225BB">
        <w:trPr>
          <w:trHeight w:val="310"/>
        </w:trPr>
        <w:tc>
          <w:tcPr>
            <w:tcW w:w="1792" w:type="dxa"/>
            <w:vMerge w:val="restart"/>
            <w:tcBorders>
              <w:left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color w:val="000000"/>
                <w:kern w:val="0"/>
                <w:sz w:val="24"/>
              </w:rPr>
              <w:t>2.</w:t>
            </w:r>
            <w:r w:rsidRPr="00C1033C">
              <w:rPr>
                <w:rFonts w:ascii="仿宋_GB2312" w:hAnsi="宋体" w:cs="宋体" w:hint="eastAsia"/>
                <w:color w:val="000000"/>
                <w:kern w:val="0"/>
                <w:sz w:val="24"/>
              </w:rPr>
              <w:t>分工协作</w:t>
            </w: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snapToGrid w:val="0"/>
              <w:jc w:val="left"/>
              <w:rPr>
                <w:rFonts w:ascii="仿宋_GB2312" w:hAnsi="宋体" w:cs="宋体" w:hint="eastAsia"/>
                <w:color w:val="000000"/>
                <w:kern w:val="0"/>
                <w:sz w:val="24"/>
              </w:rPr>
            </w:pPr>
            <w:r w:rsidRPr="00C1033C">
              <w:rPr>
                <w:rFonts w:ascii="仿宋_GB2312" w:hAnsi="宋体" w:cs="宋体"/>
                <w:color w:val="000000"/>
                <w:kern w:val="0"/>
                <w:sz w:val="24"/>
              </w:rPr>
              <w:t>2.1</w:t>
            </w:r>
            <w:r w:rsidRPr="00C1033C">
              <w:rPr>
                <w:rFonts w:ascii="仿宋_GB2312" w:hAnsi="宋体" w:cs="宋体" w:hint="eastAsia"/>
                <w:color w:val="000000"/>
                <w:kern w:val="0"/>
                <w:sz w:val="24"/>
              </w:rPr>
              <w:t>建立协作制度</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7</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hint="eastAsia"/>
                <w:color w:val="000000"/>
                <w:kern w:val="0"/>
                <w:sz w:val="24"/>
              </w:rPr>
            </w:pPr>
            <w:r w:rsidRPr="00C1033C">
              <w:rPr>
                <w:rFonts w:ascii="仿宋_GB2312" w:hAnsi="宋体" w:cs="宋体" w:hint="eastAsia"/>
                <w:color w:val="000000"/>
                <w:kern w:val="0"/>
                <w:sz w:val="24"/>
              </w:rPr>
              <w:t>制定医联体章程或协议，明确各成员单位的责、权、利关系</w:t>
            </w:r>
          </w:p>
        </w:tc>
      </w:tr>
      <w:tr w:rsidR="008E50C0" w:rsidRPr="00C1033C" w:rsidTr="008225BB">
        <w:trPr>
          <w:trHeight w:val="225"/>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8</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医联体建立医疗质量同质化管理制度（定性）</w:t>
            </w:r>
          </w:p>
        </w:tc>
      </w:tr>
      <w:tr w:rsidR="008E50C0" w:rsidRPr="00C1033C" w:rsidTr="008225BB">
        <w:trPr>
          <w:trHeight w:val="172"/>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9</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医联体建立双向转诊标准与程序（定性）</w:t>
            </w:r>
          </w:p>
        </w:tc>
      </w:tr>
      <w:tr w:rsidR="008E50C0" w:rsidRPr="00C1033C" w:rsidTr="008225BB">
        <w:trPr>
          <w:trHeight w:val="217"/>
        </w:trPr>
        <w:tc>
          <w:tcPr>
            <w:tcW w:w="1792" w:type="dxa"/>
            <w:vMerge/>
            <w:tcBorders>
              <w:left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2.2</w:t>
            </w:r>
            <w:r w:rsidRPr="00C1033C">
              <w:rPr>
                <w:rFonts w:ascii="仿宋_GB2312" w:hAnsi="宋体" w:cs="宋体" w:hint="eastAsia"/>
                <w:color w:val="000000"/>
                <w:kern w:val="0"/>
                <w:sz w:val="24"/>
              </w:rPr>
              <w:t>连续性医疗服务</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10</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为患者提供诊疗</w:t>
            </w:r>
            <w:r w:rsidRPr="00C1033C">
              <w:rPr>
                <w:rFonts w:ascii="仿宋_GB2312" w:hAnsi="宋体" w:cs="宋体" w:hint="eastAsia"/>
                <w:color w:val="000000"/>
                <w:kern w:val="0"/>
                <w:sz w:val="24"/>
              </w:rPr>
              <w:t>-</w:t>
            </w:r>
            <w:r w:rsidRPr="00C1033C">
              <w:rPr>
                <w:rFonts w:ascii="仿宋_GB2312" w:hAnsi="宋体" w:cs="宋体" w:hint="eastAsia"/>
                <w:color w:val="000000"/>
                <w:kern w:val="0"/>
                <w:sz w:val="24"/>
              </w:rPr>
              <w:t>康复</w:t>
            </w:r>
            <w:r w:rsidRPr="00C1033C">
              <w:rPr>
                <w:rFonts w:ascii="仿宋_GB2312" w:hAnsi="宋体" w:cs="宋体" w:hint="eastAsia"/>
                <w:color w:val="000000"/>
                <w:kern w:val="0"/>
                <w:sz w:val="24"/>
              </w:rPr>
              <w:t>-</w:t>
            </w:r>
            <w:r w:rsidRPr="00C1033C">
              <w:rPr>
                <w:rFonts w:ascii="仿宋_GB2312" w:hAnsi="宋体" w:cs="宋体" w:hint="eastAsia"/>
                <w:color w:val="000000"/>
                <w:kern w:val="0"/>
                <w:sz w:val="24"/>
              </w:rPr>
              <w:t>长护连续性服务（定性）</w:t>
            </w:r>
          </w:p>
        </w:tc>
      </w:tr>
      <w:tr w:rsidR="008E50C0" w:rsidRPr="00C1033C" w:rsidTr="008225BB">
        <w:trPr>
          <w:trHeight w:val="254"/>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11</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上级医院对转诊患者提供优先接诊、优先检查、优先住院等服务（定性）</w:t>
            </w:r>
          </w:p>
        </w:tc>
      </w:tr>
      <w:tr w:rsidR="008E50C0" w:rsidRPr="00C1033C" w:rsidTr="008225BB">
        <w:trPr>
          <w:trHeight w:val="175"/>
        </w:trPr>
        <w:tc>
          <w:tcPr>
            <w:tcW w:w="1792" w:type="dxa"/>
            <w:vMerge w:val="restart"/>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r w:rsidRPr="00C1033C">
              <w:rPr>
                <w:rFonts w:ascii="仿宋_GB2312" w:hAnsi="宋体" w:cs="宋体" w:hint="eastAsia"/>
                <w:color w:val="000000"/>
                <w:kern w:val="0"/>
                <w:sz w:val="24"/>
              </w:rPr>
              <w:t>3.</w:t>
            </w:r>
            <w:r w:rsidRPr="00C1033C">
              <w:rPr>
                <w:rFonts w:ascii="仿宋_GB2312" w:hAnsi="宋体" w:cs="宋体" w:hint="eastAsia"/>
                <w:color w:val="000000"/>
                <w:kern w:val="0"/>
                <w:sz w:val="24"/>
              </w:rPr>
              <w:t>医疗资源上下贯通</w:t>
            </w:r>
          </w:p>
        </w:tc>
        <w:tc>
          <w:tcPr>
            <w:tcW w:w="1701"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3.1</w:t>
            </w:r>
            <w:r w:rsidRPr="00C1033C">
              <w:rPr>
                <w:rFonts w:ascii="仿宋_GB2312" w:hAnsi="宋体" w:cs="宋体" w:hint="eastAsia"/>
                <w:color w:val="000000"/>
                <w:kern w:val="0"/>
                <w:sz w:val="24"/>
              </w:rPr>
              <w:t>基层帮扶</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12</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医联体内上级医院派医务人员开展专科共建、临床带教、业务指导、教学查房、科研和项目协作等业务情况（定性）</w:t>
            </w:r>
          </w:p>
        </w:tc>
      </w:tr>
      <w:tr w:rsidR="008E50C0" w:rsidRPr="00C1033C" w:rsidTr="008225BB">
        <w:trPr>
          <w:trHeight w:val="89"/>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3.2</w:t>
            </w:r>
            <w:r w:rsidRPr="00C1033C">
              <w:rPr>
                <w:rFonts w:ascii="仿宋_GB2312" w:hAnsi="宋体" w:cs="宋体" w:hint="eastAsia"/>
                <w:color w:val="000000"/>
                <w:kern w:val="0"/>
                <w:sz w:val="24"/>
              </w:rPr>
              <w:t>统一信息平台</w:t>
            </w:r>
          </w:p>
        </w:tc>
        <w:tc>
          <w:tcPr>
            <w:tcW w:w="709"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13</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医联体内电子健康档案和电子病历的连续记录实现情况（定性）</w:t>
            </w:r>
          </w:p>
        </w:tc>
      </w:tr>
      <w:tr w:rsidR="008E50C0" w:rsidRPr="00C1033C" w:rsidTr="008225BB">
        <w:trPr>
          <w:trHeight w:val="293"/>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14</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医联体内居民健康信息共享情况（定性）</w:t>
            </w:r>
          </w:p>
        </w:tc>
      </w:tr>
      <w:tr w:rsidR="008E50C0" w:rsidRPr="00C1033C" w:rsidTr="008225BB">
        <w:trPr>
          <w:trHeight w:val="259"/>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tcBorders>
              <w:top w:val="single" w:sz="4" w:space="0" w:color="000000"/>
              <w:left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3.3</w:t>
            </w:r>
            <w:r w:rsidRPr="00C1033C">
              <w:rPr>
                <w:rFonts w:ascii="仿宋_GB2312" w:hAnsi="宋体" w:cs="宋体" w:hint="eastAsia"/>
                <w:color w:val="000000"/>
                <w:kern w:val="0"/>
                <w:sz w:val="24"/>
              </w:rPr>
              <w:t>区域资源共享</w:t>
            </w: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15</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医联体内影像、检查检验、消毒供应和后勤服务中心等共享及区域内建设情况（定性）</w:t>
            </w:r>
          </w:p>
        </w:tc>
      </w:tr>
      <w:tr w:rsidR="008E50C0" w:rsidRPr="00C1033C" w:rsidTr="008225BB">
        <w:trPr>
          <w:trHeight w:val="120"/>
        </w:trPr>
        <w:tc>
          <w:tcPr>
            <w:tcW w:w="1792"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tcBorders>
              <w:left w:val="single" w:sz="4" w:space="0" w:color="000000"/>
              <w:bottom w:val="single" w:sz="4" w:space="0" w:color="000000"/>
              <w:right w:val="single" w:sz="4" w:space="0" w:color="000000"/>
            </w:tcBorders>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Borders>
              <w:top w:val="single" w:sz="4" w:space="0" w:color="000000"/>
              <w:left w:val="single" w:sz="4" w:space="0" w:color="000000"/>
              <w:bottom w:val="single" w:sz="4" w:space="0" w:color="000000"/>
              <w:right w:val="single" w:sz="4" w:space="0" w:color="000000"/>
            </w:tcBorders>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16</w:t>
            </w:r>
          </w:p>
        </w:tc>
        <w:tc>
          <w:tcPr>
            <w:tcW w:w="10206" w:type="dxa"/>
            <w:tcBorders>
              <w:top w:val="single" w:sz="4" w:space="0" w:color="000000"/>
              <w:left w:val="single" w:sz="4" w:space="0" w:color="000000"/>
              <w:bottom w:val="single" w:sz="4" w:space="0" w:color="000000"/>
              <w:right w:val="single" w:sz="4" w:space="0" w:color="000000"/>
            </w:tcBorders>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实现医联体内检查检验结果互认的机构数量及占比</w:t>
            </w:r>
          </w:p>
        </w:tc>
      </w:tr>
    </w:tbl>
    <w:p w:rsidR="008E50C0" w:rsidRDefault="008E50C0" w:rsidP="008E50C0">
      <w:r>
        <w:br w:type="page"/>
      </w:r>
    </w:p>
    <w:tbl>
      <w:tblPr>
        <w:tblW w:w="14408" w:type="dxa"/>
        <w:tblInd w:w="-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bottom w:w="15" w:type="dxa"/>
        </w:tblCellMar>
        <w:tblLook w:val="04A0"/>
      </w:tblPr>
      <w:tblGrid>
        <w:gridCol w:w="1792"/>
        <w:gridCol w:w="1701"/>
        <w:gridCol w:w="709"/>
        <w:gridCol w:w="10206"/>
      </w:tblGrid>
      <w:tr w:rsidR="008E50C0" w:rsidRPr="00C1033C" w:rsidTr="008225BB">
        <w:trPr>
          <w:trHeight w:val="320"/>
        </w:trPr>
        <w:tc>
          <w:tcPr>
            <w:tcW w:w="1792" w:type="dxa"/>
            <w:vMerge w:val="restart"/>
            <w:vAlign w:val="center"/>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bCs/>
                <w:color w:val="000000"/>
                <w:kern w:val="0"/>
                <w:sz w:val="24"/>
              </w:rPr>
              <w:lastRenderedPageBreak/>
              <w:t>4.</w:t>
            </w:r>
            <w:r w:rsidRPr="00C1033C">
              <w:rPr>
                <w:rFonts w:ascii="仿宋_GB2312" w:hAnsi="宋体" w:cs="宋体" w:hint="eastAsia"/>
                <w:bCs/>
                <w:color w:val="000000"/>
                <w:kern w:val="0"/>
                <w:sz w:val="24"/>
              </w:rPr>
              <w:t>效率效益</w:t>
            </w:r>
          </w:p>
        </w:tc>
        <w:tc>
          <w:tcPr>
            <w:tcW w:w="1701" w:type="dxa"/>
            <w:vMerge w:val="restart"/>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4.1</w:t>
            </w:r>
            <w:r w:rsidRPr="00C1033C">
              <w:rPr>
                <w:rFonts w:ascii="仿宋_GB2312" w:hAnsi="宋体" w:cs="宋体" w:hint="eastAsia"/>
                <w:color w:val="000000"/>
                <w:kern w:val="0"/>
                <w:sz w:val="24"/>
              </w:rPr>
              <w:t>资源下沉</w:t>
            </w:r>
          </w:p>
        </w:tc>
        <w:tc>
          <w:tcPr>
            <w:tcW w:w="709" w:type="dxa"/>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17</w:t>
            </w:r>
          </w:p>
        </w:tc>
        <w:tc>
          <w:tcPr>
            <w:tcW w:w="10206" w:type="dxa"/>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医联体内二级以上医疗机构向基层医疗卫生机构派出专业技术</w:t>
            </w:r>
            <w:r w:rsidRPr="00C1033C">
              <w:rPr>
                <w:rFonts w:ascii="仿宋_GB2312" w:hAnsi="宋体" w:cs="宋体" w:hint="eastAsia"/>
                <w:color w:val="000000"/>
                <w:kern w:val="0"/>
                <w:sz w:val="24"/>
              </w:rPr>
              <w:t>/</w:t>
            </w:r>
            <w:r w:rsidRPr="00C1033C">
              <w:rPr>
                <w:rFonts w:ascii="仿宋_GB2312" w:hAnsi="宋体" w:cs="宋体" w:hint="eastAsia"/>
                <w:color w:val="000000"/>
                <w:kern w:val="0"/>
                <w:sz w:val="24"/>
              </w:rPr>
              <w:t>管理人才的人次数及占比</w:t>
            </w:r>
          </w:p>
        </w:tc>
      </w:tr>
      <w:tr w:rsidR="008E50C0" w:rsidRPr="00C1033C" w:rsidTr="008225BB">
        <w:trPr>
          <w:trHeight w:val="302"/>
        </w:trPr>
        <w:tc>
          <w:tcPr>
            <w:tcW w:w="1792" w:type="dxa"/>
            <w:vMerge/>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709" w:type="dxa"/>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18</w:t>
            </w:r>
          </w:p>
        </w:tc>
        <w:tc>
          <w:tcPr>
            <w:tcW w:w="10206" w:type="dxa"/>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基层医疗卫生机构诊疗量占比及增长率</w:t>
            </w:r>
          </w:p>
        </w:tc>
      </w:tr>
      <w:tr w:rsidR="008E50C0" w:rsidRPr="00C1033C" w:rsidTr="008225BB">
        <w:trPr>
          <w:trHeight w:val="188"/>
        </w:trPr>
        <w:tc>
          <w:tcPr>
            <w:tcW w:w="1792" w:type="dxa"/>
            <w:vMerge/>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val="restart"/>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4.2</w:t>
            </w:r>
            <w:r w:rsidRPr="00C1033C">
              <w:rPr>
                <w:rFonts w:ascii="仿宋_GB2312" w:hAnsi="宋体" w:cs="宋体" w:hint="eastAsia"/>
                <w:color w:val="000000"/>
                <w:kern w:val="0"/>
                <w:sz w:val="24"/>
              </w:rPr>
              <w:t>双向转诊</w:t>
            </w:r>
          </w:p>
        </w:tc>
        <w:tc>
          <w:tcPr>
            <w:tcW w:w="709" w:type="dxa"/>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19</w:t>
            </w:r>
          </w:p>
        </w:tc>
        <w:tc>
          <w:tcPr>
            <w:tcW w:w="10206" w:type="dxa"/>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基层医疗机构上转病人例数及其占比</w:t>
            </w:r>
          </w:p>
        </w:tc>
      </w:tr>
      <w:tr w:rsidR="008E50C0" w:rsidRPr="00C1033C" w:rsidTr="008225BB">
        <w:trPr>
          <w:trHeight w:val="98"/>
        </w:trPr>
        <w:tc>
          <w:tcPr>
            <w:tcW w:w="1792" w:type="dxa"/>
            <w:vMerge/>
            <w:vAlign w:val="center"/>
          </w:tcPr>
          <w:p w:rsidR="008E50C0" w:rsidRPr="00C1033C" w:rsidRDefault="008E50C0" w:rsidP="008225BB">
            <w:pPr>
              <w:snapToGrid w:val="0"/>
              <w:jc w:val="center"/>
              <w:rPr>
                <w:rFonts w:ascii="仿宋_GB2312" w:hAnsi="宋体" w:cs="宋体"/>
                <w:color w:val="000000"/>
                <w:kern w:val="0"/>
                <w:sz w:val="24"/>
              </w:rPr>
            </w:pPr>
          </w:p>
        </w:tc>
        <w:tc>
          <w:tcPr>
            <w:tcW w:w="1701" w:type="dxa"/>
            <w:vMerge/>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20</w:t>
            </w:r>
          </w:p>
        </w:tc>
        <w:tc>
          <w:tcPr>
            <w:tcW w:w="10206" w:type="dxa"/>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由二、三级医院向下级医疗卫生机构、接续性医疗机构下转病人例数及其占比</w:t>
            </w:r>
          </w:p>
        </w:tc>
      </w:tr>
      <w:tr w:rsidR="008E50C0" w:rsidRPr="00C1033C" w:rsidTr="008225BB">
        <w:trPr>
          <w:trHeight w:val="137"/>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vAlign w:val="center"/>
          </w:tcPr>
          <w:p w:rsidR="008E50C0" w:rsidRPr="00C1033C" w:rsidRDefault="008E50C0" w:rsidP="008225BB">
            <w:pPr>
              <w:snapToGrid w:val="0"/>
              <w:jc w:val="left"/>
              <w:rPr>
                <w:rFonts w:ascii="仿宋_GB2312" w:hAnsi="宋体" w:cs="宋体"/>
                <w:color w:val="000000"/>
                <w:kern w:val="0"/>
                <w:sz w:val="24"/>
              </w:rPr>
            </w:pPr>
            <w:r w:rsidRPr="00C1033C">
              <w:rPr>
                <w:rFonts w:ascii="仿宋_GB2312" w:hAnsi="宋体" w:cs="宋体" w:hint="eastAsia"/>
                <w:color w:val="000000"/>
                <w:kern w:val="0"/>
                <w:sz w:val="24"/>
              </w:rPr>
              <w:t>4.3</w:t>
            </w:r>
            <w:r w:rsidRPr="00C1033C">
              <w:rPr>
                <w:rFonts w:ascii="仿宋_GB2312" w:hAnsi="宋体" w:cs="宋体" w:hint="eastAsia"/>
                <w:color w:val="000000"/>
                <w:kern w:val="0"/>
                <w:sz w:val="24"/>
              </w:rPr>
              <w:t>辐射带动</w:t>
            </w:r>
          </w:p>
        </w:tc>
        <w:tc>
          <w:tcPr>
            <w:tcW w:w="709" w:type="dxa"/>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21</w:t>
            </w:r>
          </w:p>
        </w:tc>
        <w:tc>
          <w:tcPr>
            <w:tcW w:w="10206" w:type="dxa"/>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牵头医院帮助下级医疗机构开展新技术、新项目的数量</w:t>
            </w:r>
          </w:p>
        </w:tc>
      </w:tr>
      <w:tr w:rsidR="008E50C0" w:rsidRPr="00C1033C" w:rsidTr="008225BB">
        <w:trPr>
          <w:trHeight w:val="64"/>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22</w:t>
            </w:r>
          </w:p>
        </w:tc>
        <w:tc>
          <w:tcPr>
            <w:tcW w:w="10206" w:type="dxa"/>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牵头医院帮扶下级医疗机构专科建设的情况（定性）</w:t>
            </w:r>
          </w:p>
        </w:tc>
      </w:tr>
      <w:tr w:rsidR="008E50C0" w:rsidRPr="00C1033C" w:rsidTr="008225BB">
        <w:trPr>
          <w:trHeight w:val="75"/>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23</w:t>
            </w:r>
          </w:p>
        </w:tc>
        <w:tc>
          <w:tcPr>
            <w:tcW w:w="10206" w:type="dxa"/>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基层医务人员去上级医院学习进修的人次数</w:t>
            </w:r>
          </w:p>
        </w:tc>
      </w:tr>
      <w:tr w:rsidR="008E50C0" w:rsidRPr="00C1033C" w:rsidTr="008225BB">
        <w:trPr>
          <w:trHeight w:val="75"/>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24</w:t>
            </w:r>
          </w:p>
        </w:tc>
        <w:tc>
          <w:tcPr>
            <w:tcW w:w="10206" w:type="dxa"/>
            <w:vAlign w:val="center"/>
          </w:tcPr>
          <w:p w:rsidR="008E50C0" w:rsidRPr="00C1033C" w:rsidRDefault="008E50C0" w:rsidP="008225BB">
            <w:pPr>
              <w:widowControl/>
              <w:snapToGrid w:val="0"/>
              <w:rPr>
                <w:rFonts w:ascii="仿宋_GB2312" w:hAnsi="宋体" w:cs="宋体" w:hint="eastAsia"/>
                <w:color w:val="000000"/>
                <w:kern w:val="0"/>
                <w:sz w:val="24"/>
              </w:rPr>
            </w:pPr>
            <w:r w:rsidRPr="00C1033C">
              <w:rPr>
                <w:rFonts w:ascii="仿宋_GB2312" w:hAnsi="宋体" w:cs="宋体" w:hint="eastAsia"/>
                <w:color w:val="000000"/>
                <w:kern w:val="0"/>
                <w:sz w:val="24"/>
              </w:rPr>
              <w:t>帮扶下级医疗机构提升管理能力情况（定性）</w:t>
            </w:r>
          </w:p>
        </w:tc>
      </w:tr>
      <w:tr w:rsidR="008E50C0" w:rsidRPr="00C1033C" w:rsidTr="008225BB">
        <w:trPr>
          <w:trHeight w:val="75"/>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4.4</w:t>
            </w:r>
            <w:r w:rsidRPr="00C1033C">
              <w:rPr>
                <w:rFonts w:ascii="仿宋_GB2312" w:hAnsi="宋体" w:cs="宋体" w:hint="eastAsia"/>
                <w:color w:val="000000"/>
                <w:kern w:val="0"/>
                <w:sz w:val="24"/>
              </w:rPr>
              <w:t>能力提升</w:t>
            </w:r>
          </w:p>
        </w:tc>
        <w:tc>
          <w:tcPr>
            <w:tcW w:w="709" w:type="dxa"/>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25</w:t>
            </w:r>
          </w:p>
        </w:tc>
        <w:tc>
          <w:tcPr>
            <w:tcW w:w="10206" w:type="dxa"/>
          </w:tcPr>
          <w:p w:rsidR="008E50C0" w:rsidRPr="00C1033C" w:rsidRDefault="008E50C0" w:rsidP="008225BB">
            <w:pPr>
              <w:rPr>
                <w:rFonts w:ascii="仿宋_GB2312" w:hAnsi="宋体" w:cs="宋体" w:hint="eastAsia"/>
                <w:color w:val="000000"/>
                <w:kern w:val="0"/>
                <w:sz w:val="24"/>
              </w:rPr>
            </w:pPr>
            <w:r w:rsidRPr="00C1033C">
              <w:rPr>
                <w:rFonts w:ascii="仿宋_GB2312" w:hAnsi="宋体" w:cs="宋体" w:hint="eastAsia"/>
                <w:color w:val="000000"/>
                <w:kern w:val="0"/>
                <w:sz w:val="24"/>
              </w:rPr>
              <w:t>牵头医院门诊、住院、手术量变化及患者病种分布</w:t>
            </w:r>
          </w:p>
        </w:tc>
      </w:tr>
      <w:tr w:rsidR="008E50C0" w:rsidRPr="00C1033C" w:rsidTr="008225BB">
        <w:trPr>
          <w:trHeight w:val="75"/>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26</w:t>
            </w:r>
          </w:p>
        </w:tc>
        <w:tc>
          <w:tcPr>
            <w:tcW w:w="10206" w:type="dxa"/>
          </w:tcPr>
          <w:p w:rsidR="008E50C0" w:rsidRPr="00C1033C" w:rsidRDefault="008E50C0" w:rsidP="008225BB">
            <w:pPr>
              <w:rPr>
                <w:rFonts w:ascii="仿宋_GB2312" w:hAnsi="宋体" w:cs="宋体" w:hint="eastAsia"/>
                <w:color w:val="000000"/>
                <w:kern w:val="0"/>
                <w:sz w:val="24"/>
              </w:rPr>
            </w:pPr>
            <w:r w:rsidRPr="00C1033C">
              <w:rPr>
                <w:rFonts w:ascii="仿宋_GB2312" w:hAnsi="宋体" w:cs="宋体" w:hint="eastAsia"/>
                <w:color w:val="000000"/>
                <w:kern w:val="0"/>
                <w:sz w:val="24"/>
              </w:rPr>
              <w:t>牵头医院住院患者急、危重症患者比例</w:t>
            </w:r>
          </w:p>
        </w:tc>
      </w:tr>
      <w:tr w:rsidR="008E50C0" w:rsidRPr="00C1033C" w:rsidTr="008225BB">
        <w:trPr>
          <w:trHeight w:val="75"/>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27</w:t>
            </w:r>
          </w:p>
        </w:tc>
        <w:tc>
          <w:tcPr>
            <w:tcW w:w="10206" w:type="dxa"/>
          </w:tcPr>
          <w:p w:rsidR="008E50C0" w:rsidRPr="00C1033C" w:rsidRDefault="008E50C0" w:rsidP="008225BB">
            <w:pPr>
              <w:rPr>
                <w:rFonts w:ascii="仿宋_GB2312" w:hAnsi="宋体" w:cs="宋体" w:hint="eastAsia"/>
                <w:color w:val="000000"/>
                <w:kern w:val="0"/>
                <w:sz w:val="24"/>
              </w:rPr>
            </w:pPr>
            <w:r w:rsidRPr="00C1033C">
              <w:rPr>
                <w:rFonts w:ascii="仿宋_GB2312" w:hAnsi="宋体" w:cs="宋体" w:hint="eastAsia"/>
                <w:color w:val="000000"/>
                <w:kern w:val="0"/>
                <w:sz w:val="24"/>
              </w:rPr>
              <w:t>牵头医院三、四级手术占比</w:t>
            </w:r>
          </w:p>
        </w:tc>
      </w:tr>
      <w:tr w:rsidR="008E50C0" w:rsidRPr="00C1033C" w:rsidTr="008225BB">
        <w:trPr>
          <w:trHeight w:val="75"/>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28</w:t>
            </w:r>
          </w:p>
        </w:tc>
        <w:tc>
          <w:tcPr>
            <w:tcW w:w="10206" w:type="dxa"/>
          </w:tcPr>
          <w:p w:rsidR="008E50C0" w:rsidRPr="00C1033C" w:rsidRDefault="008E50C0" w:rsidP="008225BB">
            <w:pPr>
              <w:rPr>
                <w:rFonts w:ascii="仿宋_GB2312" w:hAnsi="宋体" w:cs="宋体" w:hint="eastAsia"/>
                <w:color w:val="000000"/>
                <w:kern w:val="0"/>
                <w:sz w:val="24"/>
              </w:rPr>
            </w:pPr>
            <w:r w:rsidRPr="00C1033C">
              <w:rPr>
                <w:rFonts w:ascii="仿宋_GB2312" w:hAnsi="宋体" w:cs="宋体" w:hint="eastAsia"/>
                <w:color w:val="000000"/>
                <w:kern w:val="0"/>
                <w:sz w:val="24"/>
              </w:rPr>
              <w:t>牵头中医院中药和中医医疗技术使用和变化情况（牵头单位为中医院时考核）</w:t>
            </w:r>
          </w:p>
        </w:tc>
      </w:tr>
      <w:tr w:rsidR="008E50C0" w:rsidRPr="00C1033C" w:rsidTr="008225BB">
        <w:trPr>
          <w:trHeight w:val="75"/>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29</w:t>
            </w:r>
          </w:p>
        </w:tc>
        <w:tc>
          <w:tcPr>
            <w:tcW w:w="10206" w:type="dxa"/>
          </w:tcPr>
          <w:p w:rsidR="008E50C0" w:rsidRPr="00C1033C" w:rsidRDefault="008E50C0" w:rsidP="008225BB">
            <w:pPr>
              <w:rPr>
                <w:rFonts w:ascii="仿宋_GB2312" w:hAnsi="宋体" w:cs="宋体"/>
                <w:color w:val="000000"/>
                <w:kern w:val="0"/>
                <w:sz w:val="24"/>
              </w:rPr>
            </w:pPr>
            <w:r w:rsidRPr="00C1033C">
              <w:rPr>
                <w:rFonts w:ascii="仿宋_GB2312" w:hAnsi="宋体" w:cs="宋体" w:hint="eastAsia"/>
                <w:color w:val="000000"/>
                <w:kern w:val="0"/>
                <w:sz w:val="24"/>
              </w:rPr>
              <w:t>成员单位门诊、住院、手术量变化及患者病种分布</w:t>
            </w:r>
          </w:p>
        </w:tc>
      </w:tr>
      <w:tr w:rsidR="008E50C0" w:rsidRPr="00C1033C" w:rsidTr="008225BB">
        <w:trPr>
          <w:trHeight w:val="151"/>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4.5</w:t>
            </w:r>
            <w:r w:rsidRPr="00C1033C">
              <w:rPr>
                <w:rFonts w:ascii="仿宋_GB2312" w:hAnsi="宋体" w:cs="宋体" w:hint="eastAsia"/>
                <w:color w:val="000000"/>
                <w:kern w:val="0"/>
                <w:sz w:val="24"/>
              </w:rPr>
              <w:t>效率提升</w:t>
            </w:r>
          </w:p>
        </w:tc>
        <w:tc>
          <w:tcPr>
            <w:tcW w:w="709" w:type="dxa"/>
          </w:tcPr>
          <w:p w:rsidR="008E50C0" w:rsidRPr="00C1033C" w:rsidRDefault="008E50C0" w:rsidP="008225BB">
            <w:pPr>
              <w:snapToGrid w:val="0"/>
              <w:jc w:val="center"/>
              <w:rPr>
                <w:rFonts w:ascii="仿宋_GB2312" w:hAnsi="宋体" w:cs="宋体"/>
                <w:color w:val="000000"/>
                <w:kern w:val="0"/>
                <w:sz w:val="24"/>
              </w:rPr>
            </w:pPr>
            <w:r w:rsidRPr="00C1033C">
              <w:rPr>
                <w:rFonts w:ascii="仿宋_GB2312" w:hAnsi="宋体" w:cs="宋体" w:hint="eastAsia"/>
                <w:color w:val="000000"/>
                <w:kern w:val="0"/>
                <w:sz w:val="24"/>
              </w:rPr>
              <w:t>30</w:t>
            </w:r>
          </w:p>
        </w:tc>
        <w:tc>
          <w:tcPr>
            <w:tcW w:w="10206" w:type="dxa"/>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医联体内牵头医院平均住院日及近三年的变化情况</w:t>
            </w:r>
          </w:p>
        </w:tc>
      </w:tr>
      <w:tr w:rsidR="008E50C0" w:rsidRPr="00C1033C" w:rsidTr="008225BB">
        <w:trPr>
          <w:trHeight w:val="85"/>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31</w:t>
            </w:r>
          </w:p>
        </w:tc>
        <w:tc>
          <w:tcPr>
            <w:tcW w:w="10206" w:type="dxa"/>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基层医疗机构床位使用率及近三年的变化情况</w:t>
            </w:r>
          </w:p>
        </w:tc>
      </w:tr>
      <w:tr w:rsidR="008E50C0" w:rsidRPr="00C1033C" w:rsidTr="008225BB">
        <w:trPr>
          <w:trHeight w:val="160"/>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restart"/>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4.6</w:t>
            </w:r>
            <w:r w:rsidRPr="00C1033C">
              <w:rPr>
                <w:rFonts w:ascii="仿宋_GB2312" w:hAnsi="宋体" w:cs="宋体" w:hint="eastAsia"/>
                <w:color w:val="000000"/>
                <w:kern w:val="0"/>
                <w:sz w:val="24"/>
              </w:rPr>
              <w:t>经济负担</w:t>
            </w:r>
          </w:p>
        </w:tc>
        <w:tc>
          <w:tcPr>
            <w:tcW w:w="709" w:type="dxa"/>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32</w:t>
            </w:r>
          </w:p>
        </w:tc>
        <w:tc>
          <w:tcPr>
            <w:tcW w:w="10206" w:type="dxa"/>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基层和医院</w:t>
            </w:r>
            <w:r>
              <w:rPr>
                <w:rFonts w:ascii="仿宋_GB2312" w:hAnsi="宋体" w:cs="宋体" w:hint="eastAsia"/>
                <w:color w:val="000000"/>
                <w:kern w:val="0"/>
                <w:sz w:val="24"/>
              </w:rPr>
              <w:t>患者</w:t>
            </w:r>
            <w:r w:rsidRPr="00C1033C">
              <w:rPr>
                <w:rFonts w:ascii="仿宋_GB2312" w:hAnsi="宋体" w:cs="宋体" w:hint="eastAsia"/>
                <w:color w:val="000000"/>
                <w:kern w:val="0"/>
                <w:sz w:val="24"/>
              </w:rPr>
              <w:t>病人次均费用及三年变化趋势</w:t>
            </w:r>
          </w:p>
        </w:tc>
      </w:tr>
      <w:tr w:rsidR="008E50C0" w:rsidRPr="00C1033C" w:rsidTr="008225BB">
        <w:trPr>
          <w:trHeight w:val="81"/>
        </w:trPr>
        <w:tc>
          <w:tcPr>
            <w:tcW w:w="1792" w:type="dxa"/>
            <w:vMerge/>
            <w:vAlign w:val="center"/>
          </w:tcPr>
          <w:p w:rsidR="008E50C0" w:rsidRPr="00C1033C" w:rsidRDefault="008E50C0" w:rsidP="008225BB">
            <w:pPr>
              <w:widowControl/>
              <w:snapToGrid w:val="0"/>
              <w:jc w:val="center"/>
              <w:rPr>
                <w:rFonts w:ascii="仿宋_GB2312" w:hAnsi="宋体" w:cs="宋体"/>
                <w:color w:val="000000"/>
                <w:kern w:val="0"/>
                <w:sz w:val="24"/>
              </w:rPr>
            </w:pPr>
          </w:p>
        </w:tc>
        <w:tc>
          <w:tcPr>
            <w:tcW w:w="1701" w:type="dxa"/>
            <w:vMerge/>
            <w:vAlign w:val="center"/>
          </w:tcPr>
          <w:p w:rsidR="008E50C0" w:rsidRPr="00C1033C" w:rsidRDefault="008E50C0" w:rsidP="008225BB">
            <w:pPr>
              <w:widowControl/>
              <w:snapToGrid w:val="0"/>
              <w:jc w:val="left"/>
              <w:rPr>
                <w:rFonts w:ascii="仿宋_GB2312" w:hAnsi="宋体" w:cs="宋体"/>
                <w:color w:val="000000"/>
                <w:kern w:val="0"/>
                <w:sz w:val="24"/>
              </w:rPr>
            </w:pPr>
          </w:p>
        </w:tc>
        <w:tc>
          <w:tcPr>
            <w:tcW w:w="709" w:type="dxa"/>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33</w:t>
            </w:r>
          </w:p>
        </w:tc>
        <w:tc>
          <w:tcPr>
            <w:tcW w:w="10206" w:type="dxa"/>
            <w:vAlign w:val="center"/>
          </w:tcPr>
          <w:p w:rsidR="008E50C0" w:rsidRPr="00C1033C" w:rsidRDefault="008E50C0" w:rsidP="008225BB">
            <w:pPr>
              <w:widowControl/>
              <w:snapToGrid w:val="0"/>
              <w:rPr>
                <w:rFonts w:ascii="仿宋_GB2312" w:hAnsi="宋体" w:cs="宋体"/>
                <w:color w:val="000000"/>
                <w:kern w:val="0"/>
                <w:sz w:val="24"/>
              </w:rPr>
            </w:pPr>
            <w:r w:rsidRPr="00C1033C">
              <w:rPr>
                <w:rFonts w:ascii="仿宋_GB2312" w:hAnsi="宋体" w:cs="宋体" w:hint="eastAsia"/>
                <w:color w:val="000000"/>
                <w:kern w:val="0"/>
                <w:sz w:val="24"/>
              </w:rPr>
              <w:t>医院住院患者人均费用及三年变化趋势</w:t>
            </w:r>
          </w:p>
        </w:tc>
      </w:tr>
      <w:tr w:rsidR="008E50C0" w:rsidRPr="00C1033C" w:rsidTr="008225BB">
        <w:trPr>
          <w:trHeight w:val="81"/>
        </w:trPr>
        <w:tc>
          <w:tcPr>
            <w:tcW w:w="1792" w:type="dxa"/>
            <w:vMerge w:val="restart"/>
            <w:vAlign w:val="center"/>
          </w:tcPr>
          <w:p w:rsidR="008E50C0" w:rsidRPr="00C1033C" w:rsidRDefault="008E50C0" w:rsidP="008225BB">
            <w:pPr>
              <w:widowControl/>
              <w:snapToGrid w:val="0"/>
              <w:jc w:val="center"/>
              <w:rPr>
                <w:rFonts w:ascii="仿宋_GB2312" w:hAnsi="宋体" w:cs="宋体"/>
                <w:color w:val="000000"/>
                <w:kern w:val="0"/>
                <w:sz w:val="24"/>
              </w:rPr>
            </w:pPr>
            <w:r w:rsidRPr="00C1033C">
              <w:rPr>
                <w:rFonts w:ascii="仿宋_GB2312" w:hAnsi="宋体" w:cs="宋体" w:hint="eastAsia"/>
                <w:color w:val="000000"/>
                <w:kern w:val="0"/>
                <w:sz w:val="24"/>
              </w:rPr>
              <w:t>5.</w:t>
            </w:r>
            <w:r w:rsidRPr="00C1033C">
              <w:rPr>
                <w:rFonts w:ascii="仿宋_GB2312" w:hAnsi="宋体" w:cs="宋体" w:hint="eastAsia"/>
                <w:color w:val="000000"/>
                <w:kern w:val="0"/>
                <w:sz w:val="24"/>
              </w:rPr>
              <w:t>可持续发展</w:t>
            </w:r>
          </w:p>
        </w:tc>
        <w:tc>
          <w:tcPr>
            <w:tcW w:w="1701" w:type="dxa"/>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5.1</w:t>
            </w:r>
            <w:r w:rsidRPr="00C1033C">
              <w:rPr>
                <w:rFonts w:ascii="仿宋_GB2312" w:hAnsi="宋体" w:cs="宋体" w:hint="eastAsia"/>
                <w:color w:val="000000"/>
                <w:kern w:val="0"/>
                <w:sz w:val="24"/>
              </w:rPr>
              <w:t>利益共享</w:t>
            </w:r>
          </w:p>
        </w:tc>
        <w:tc>
          <w:tcPr>
            <w:tcW w:w="709" w:type="dxa"/>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34</w:t>
            </w:r>
          </w:p>
        </w:tc>
        <w:tc>
          <w:tcPr>
            <w:tcW w:w="10206" w:type="dxa"/>
            <w:vAlign w:val="center"/>
          </w:tcPr>
          <w:p w:rsidR="008E50C0" w:rsidRPr="00C1033C" w:rsidRDefault="008E50C0" w:rsidP="008225BB">
            <w:pPr>
              <w:widowControl/>
              <w:snapToGrid w:val="0"/>
              <w:rPr>
                <w:rFonts w:ascii="仿宋_GB2312" w:hAnsi="宋体" w:cs="宋体" w:hint="eastAsia"/>
                <w:color w:val="000000"/>
                <w:kern w:val="0"/>
                <w:sz w:val="24"/>
              </w:rPr>
            </w:pPr>
            <w:r w:rsidRPr="00C1033C">
              <w:rPr>
                <w:rFonts w:ascii="仿宋_GB2312" w:hAnsi="宋体" w:cs="宋体" w:hint="eastAsia"/>
                <w:color w:val="000000"/>
                <w:kern w:val="0"/>
                <w:sz w:val="24"/>
              </w:rPr>
              <w:t>医联体内建立利益共享机制（定性）</w:t>
            </w:r>
          </w:p>
        </w:tc>
      </w:tr>
      <w:tr w:rsidR="008E50C0" w:rsidRPr="00C1033C" w:rsidTr="008225BB">
        <w:trPr>
          <w:trHeight w:val="81"/>
        </w:trPr>
        <w:tc>
          <w:tcPr>
            <w:tcW w:w="1792" w:type="dxa"/>
            <w:vMerge/>
            <w:vAlign w:val="center"/>
          </w:tcPr>
          <w:p w:rsidR="008E50C0" w:rsidRPr="00C1033C" w:rsidRDefault="008E50C0" w:rsidP="008225BB">
            <w:pPr>
              <w:widowControl/>
              <w:snapToGrid w:val="0"/>
              <w:jc w:val="center"/>
              <w:rPr>
                <w:rFonts w:ascii="仿宋_GB2312" w:hAnsi="宋体" w:cs="宋体" w:hint="eastAsia"/>
                <w:color w:val="000000"/>
                <w:kern w:val="0"/>
                <w:sz w:val="24"/>
              </w:rPr>
            </w:pPr>
          </w:p>
        </w:tc>
        <w:tc>
          <w:tcPr>
            <w:tcW w:w="1701" w:type="dxa"/>
            <w:vAlign w:val="center"/>
          </w:tcPr>
          <w:p w:rsidR="008E50C0" w:rsidRPr="00C1033C" w:rsidRDefault="008E50C0" w:rsidP="008225BB">
            <w:pPr>
              <w:widowControl/>
              <w:snapToGrid w:val="0"/>
              <w:jc w:val="left"/>
              <w:rPr>
                <w:rFonts w:ascii="仿宋_GB2312" w:hAnsi="宋体" w:cs="宋体"/>
                <w:color w:val="000000"/>
                <w:kern w:val="0"/>
                <w:sz w:val="24"/>
              </w:rPr>
            </w:pPr>
            <w:r w:rsidRPr="00C1033C">
              <w:rPr>
                <w:rFonts w:ascii="仿宋_GB2312" w:hAnsi="宋体" w:cs="宋体" w:hint="eastAsia"/>
                <w:color w:val="000000"/>
                <w:kern w:val="0"/>
                <w:sz w:val="24"/>
              </w:rPr>
              <w:t>5.2</w:t>
            </w:r>
            <w:r w:rsidRPr="00C1033C">
              <w:rPr>
                <w:rFonts w:ascii="仿宋_GB2312" w:hAnsi="宋体" w:cs="宋体" w:hint="eastAsia"/>
                <w:color w:val="000000"/>
                <w:kern w:val="0"/>
                <w:sz w:val="24"/>
              </w:rPr>
              <w:t>明确责任</w:t>
            </w:r>
          </w:p>
        </w:tc>
        <w:tc>
          <w:tcPr>
            <w:tcW w:w="709" w:type="dxa"/>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35</w:t>
            </w:r>
          </w:p>
        </w:tc>
        <w:tc>
          <w:tcPr>
            <w:tcW w:w="10206" w:type="dxa"/>
            <w:vAlign w:val="center"/>
          </w:tcPr>
          <w:p w:rsidR="008E50C0" w:rsidRPr="00C1033C" w:rsidRDefault="008E50C0" w:rsidP="008225BB">
            <w:pPr>
              <w:widowControl/>
              <w:snapToGrid w:val="0"/>
              <w:rPr>
                <w:rFonts w:ascii="仿宋_GB2312" w:hAnsi="宋体" w:cs="宋体" w:hint="eastAsia"/>
                <w:color w:val="000000"/>
                <w:kern w:val="0"/>
                <w:sz w:val="24"/>
              </w:rPr>
            </w:pPr>
            <w:r w:rsidRPr="00C1033C">
              <w:rPr>
                <w:rFonts w:ascii="仿宋_GB2312" w:hAnsi="宋体" w:cs="宋体" w:hint="eastAsia"/>
                <w:color w:val="000000"/>
                <w:kern w:val="0"/>
                <w:sz w:val="24"/>
              </w:rPr>
              <w:t>制定医联体章程，明确核心医院与其他成员单位的责、权、利（定性）</w:t>
            </w:r>
          </w:p>
        </w:tc>
      </w:tr>
      <w:tr w:rsidR="008E50C0" w:rsidRPr="00C1033C" w:rsidTr="008225BB">
        <w:trPr>
          <w:trHeight w:val="81"/>
        </w:trPr>
        <w:tc>
          <w:tcPr>
            <w:tcW w:w="1792" w:type="dxa"/>
            <w:vMerge/>
            <w:vAlign w:val="center"/>
          </w:tcPr>
          <w:p w:rsidR="008E50C0" w:rsidRPr="00C1033C" w:rsidRDefault="008E50C0" w:rsidP="008225BB">
            <w:pPr>
              <w:widowControl/>
              <w:snapToGrid w:val="0"/>
              <w:rPr>
                <w:rFonts w:ascii="仿宋_GB2312" w:hAnsi="宋体" w:cs="宋体" w:hint="eastAsia"/>
                <w:color w:val="000000"/>
                <w:kern w:val="0"/>
                <w:sz w:val="24"/>
              </w:rPr>
            </w:pPr>
          </w:p>
        </w:tc>
        <w:tc>
          <w:tcPr>
            <w:tcW w:w="1701" w:type="dxa"/>
            <w:vMerge w:val="restart"/>
            <w:vAlign w:val="center"/>
          </w:tcPr>
          <w:p w:rsidR="008E50C0" w:rsidRPr="00C1033C" w:rsidRDefault="008E50C0" w:rsidP="008225BB">
            <w:pPr>
              <w:widowControl/>
              <w:snapToGrid w:val="0"/>
              <w:jc w:val="left"/>
              <w:rPr>
                <w:rFonts w:ascii="仿宋_GB2312" w:hAnsi="宋体" w:cs="宋体" w:hint="eastAsia"/>
                <w:color w:val="000000"/>
                <w:kern w:val="0"/>
                <w:sz w:val="24"/>
              </w:rPr>
            </w:pPr>
            <w:r w:rsidRPr="00C1033C">
              <w:rPr>
                <w:rFonts w:ascii="仿宋_GB2312" w:hAnsi="宋体" w:cs="宋体" w:hint="eastAsia"/>
                <w:color w:val="000000"/>
                <w:kern w:val="0"/>
                <w:sz w:val="24"/>
              </w:rPr>
              <w:t>5.3</w:t>
            </w:r>
            <w:r w:rsidRPr="00C1033C">
              <w:rPr>
                <w:rFonts w:ascii="仿宋_GB2312" w:hAnsi="宋体" w:cs="宋体" w:hint="eastAsia"/>
                <w:color w:val="000000"/>
                <w:kern w:val="0"/>
                <w:sz w:val="24"/>
              </w:rPr>
              <w:t>满意度</w:t>
            </w:r>
          </w:p>
        </w:tc>
        <w:tc>
          <w:tcPr>
            <w:tcW w:w="709" w:type="dxa"/>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36</w:t>
            </w:r>
          </w:p>
        </w:tc>
        <w:tc>
          <w:tcPr>
            <w:tcW w:w="10206" w:type="dxa"/>
            <w:vAlign w:val="center"/>
          </w:tcPr>
          <w:p w:rsidR="008E50C0" w:rsidRPr="00C1033C" w:rsidRDefault="008E50C0" w:rsidP="008225BB">
            <w:pPr>
              <w:widowControl/>
              <w:snapToGrid w:val="0"/>
              <w:rPr>
                <w:rFonts w:ascii="仿宋_GB2312" w:hAnsi="宋体" w:cs="宋体" w:hint="eastAsia"/>
                <w:color w:val="000000"/>
                <w:kern w:val="0"/>
                <w:sz w:val="24"/>
              </w:rPr>
            </w:pPr>
            <w:r w:rsidRPr="00C1033C">
              <w:rPr>
                <w:rFonts w:ascii="仿宋_GB2312" w:hAnsi="宋体" w:cs="宋体" w:hint="eastAsia"/>
                <w:color w:val="000000"/>
                <w:kern w:val="0"/>
                <w:sz w:val="24"/>
              </w:rPr>
              <w:t>患者（门诊、在院、出院）满意度</w:t>
            </w:r>
          </w:p>
        </w:tc>
      </w:tr>
      <w:tr w:rsidR="008E50C0" w:rsidRPr="00C1033C" w:rsidTr="008225BB">
        <w:trPr>
          <w:trHeight w:val="81"/>
        </w:trPr>
        <w:tc>
          <w:tcPr>
            <w:tcW w:w="1792" w:type="dxa"/>
            <w:vMerge/>
            <w:vAlign w:val="center"/>
          </w:tcPr>
          <w:p w:rsidR="008E50C0" w:rsidRPr="00C1033C" w:rsidRDefault="008E50C0" w:rsidP="008225BB">
            <w:pPr>
              <w:widowControl/>
              <w:snapToGrid w:val="0"/>
              <w:rPr>
                <w:rFonts w:ascii="仿宋_GB2312" w:hAnsi="宋体" w:cs="宋体" w:hint="eastAsia"/>
                <w:color w:val="000000"/>
                <w:kern w:val="0"/>
                <w:sz w:val="24"/>
              </w:rPr>
            </w:pPr>
          </w:p>
        </w:tc>
        <w:tc>
          <w:tcPr>
            <w:tcW w:w="1701" w:type="dxa"/>
            <w:vMerge/>
            <w:vAlign w:val="center"/>
          </w:tcPr>
          <w:p w:rsidR="008E50C0" w:rsidRPr="00C1033C" w:rsidRDefault="008E50C0" w:rsidP="008225BB">
            <w:pPr>
              <w:widowControl/>
              <w:snapToGrid w:val="0"/>
              <w:jc w:val="center"/>
              <w:rPr>
                <w:rFonts w:ascii="仿宋_GB2312" w:hAnsi="宋体" w:cs="宋体" w:hint="eastAsia"/>
                <w:color w:val="000000"/>
                <w:kern w:val="0"/>
                <w:sz w:val="24"/>
              </w:rPr>
            </w:pPr>
          </w:p>
        </w:tc>
        <w:tc>
          <w:tcPr>
            <w:tcW w:w="709" w:type="dxa"/>
          </w:tcPr>
          <w:p w:rsidR="008E50C0" w:rsidRPr="00C1033C" w:rsidRDefault="008E50C0" w:rsidP="008225BB">
            <w:pPr>
              <w:snapToGrid w:val="0"/>
              <w:jc w:val="center"/>
              <w:rPr>
                <w:rFonts w:ascii="仿宋_GB2312" w:hAnsi="宋体" w:cs="宋体" w:hint="eastAsia"/>
                <w:color w:val="000000"/>
                <w:kern w:val="0"/>
                <w:sz w:val="24"/>
              </w:rPr>
            </w:pPr>
            <w:r w:rsidRPr="00C1033C">
              <w:rPr>
                <w:rFonts w:ascii="仿宋_GB2312" w:hAnsi="宋体" w:cs="宋体" w:hint="eastAsia"/>
                <w:color w:val="000000"/>
                <w:kern w:val="0"/>
                <w:sz w:val="24"/>
              </w:rPr>
              <w:t>37</w:t>
            </w:r>
          </w:p>
        </w:tc>
        <w:tc>
          <w:tcPr>
            <w:tcW w:w="10206" w:type="dxa"/>
            <w:vAlign w:val="center"/>
          </w:tcPr>
          <w:p w:rsidR="008E50C0" w:rsidRPr="00C1033C" w:rsidRDefault="008E50C0" w:rsidP="008225BB">
            <w:pPr>
              <w:widowControl/>
              <w:snapToGrid w:val="0"/>
              <w:rPr>
                <w:rFonts w:ascii="仿宋_GB2312" w:hAnsi="宋体" w:cs="宋体" w:hint="eastAsia"/>
                <w:color w:val="000000"/>
                <w:kern w:val="0"/>
                <w:sz w:val="24"/>
              </w:rPr>
            </w:pPr>
            <w:r w:rsidRPr="00C1033C">
              <w:rPr>
                <w:rFonts w:ascii="仿宋_GB2312" w:hAnsi="宋体" w:cs="宋体" w:hint="eastAsia"/>
                <w:color w:val="000000"/>
                <w:kern w:val="0"/>
                <w:sz w:val="24"/>
              </w:rPr>
              <w:t>医务人员满意度</w:t>
            </w:r>
          </w:p>
        </w:tc>
      </w:tr>
    </w:tbl>
    <w:p w:rsidR="008E50C0" w:rsidRPr="00C1033C" w:rsidRDefault="008E50C0" w:rsidP="008E50C0">
      <w:pPr>
        <w:snapToGrid w:val="0"/>
        <w:ind w:rightChars="-50" w:right="-105"/>
        <w:jc w:val="left"/>
        <w:rPr>
          <w:rFonts w:ascii="楷体_GB2312" w:eastAsia="楷体_GB2312" w:hAnsi="黑体" w:cs="仿宋"/>
          <w:szCs w:val="32"/>
        </w:rPr>
        <w:sectPr w:rsidR="008E50C0" w:rsidRPr="00C1033C" w:rsidSect="000D07AE">
          <w:pgSz w:w="16838" w:h="11906" w:orient="landscape"/>
          <w:pgMar w:top="1800" w:right="1440" w:bottom="1800" w:left="1440" w:header="851" w:footer="992" w:gutter="0"/>
          <w:cols w:space="425"/>
          <w:docGrid w:type="lines" w:linePitch="312"/>
        </w:sectPr>
      </w:pPr>
    </w:p>
    <w:p w:rsidR="008E50C0" w:rsidRPr="00C1033C" w:rsidRDefault="008E50C0" w:rsidP="008E50C0">
      <w:pPr>
        <w:adjustRightInd w:val="0"/>
        <w:snapToGrid w:val="0"/>
        <w:spacing w:line="360" w:lineRule="auto"/>
        <w:jc w:val="left"/>
        <w:rPr>
          <w:rFonts w:ascii="黑体" w:eastAsia="黑体" w:hAnsi="黑体"/>
          <w:sz w:val="28"/>
          <w:szCs w:val="28"/>
        </w:rPr>
      </w:pPr>
      <w:r w:rsidRPr="00C1033C">
        <w:rPr>
          <w:rFonts w:ascii="黑体" w:eastAsia="黑体" w:hAnsi="黑体" w:hint="eastAsia"/>
          <w:sz w:val="28"/>
          <w:szCs w:val="28"/>
        </w:rPr>
        <w:lastRenderedPageBreak/>
        <w:t>附件3</w:t>
      </w:r>
    </w:p>
    <w:p w:rsidR="008E50C0" w:rsidRPr="00C1033C" w:rsidRDefault="008E50C0" w:rsidP="008E50C0">
      <w:pPr>
        <w:adjustRightInd w:val="0"/>
        <w:snapToGrid w:val="0"/>
        <w:spacing w:line="360" w:lineRule="auto"/>
        <w:jc w:val="center"/>
        <w:rPr>
          <w:rFonts w:ascii="宋体" w:eastAsia="宋体" w:hAnsi="宋体"/>
          <w:b/>
          <w:sz w:val="44"/>
          <w:szCs w:val="44"/>
        </w:rPr>
      </w:pPr>
      <w:r w:rsidRPr="00C1033C">
        <w:rPr>
          <w:rFonts w:ascii="宋体" w:eastAsia="宋体" w:hAnsi="宋体" w:hint="eastAsia"/>
          <w:b/>
          <w:sz w:val="44"/>
          <w:szCs w:val="44"/>
        </w:rPr>
        <w:t>医联体综合绩效考核自评报告框架</w:t>
      </w:r>
    </w:p>
    <w:p w:rsidR="008E50C0" w:rsidRPr="00C1033C" w:rsidRDefault="008E50C0" w:rsidP="008E50C0">
      <w:pPr>
        <w:adjustRightInd w:val="0"/>
        <w:snapToGrid w:val="0"/>
        <w:spacing w:line="360" w:lineRule="auto"/>
        <w:jc w:val="center"/>
        <w:rPr>
          <w:rFonts w:ascii="宋体" w:eastAsia="宋体" w:hAnsi="宋体"/>
          <w:b/>
          <w:sz w:val="28"/>
          <w:szCs w:val="28"/>
        </w:rPr>
      </w:pPr>
    </w:p>
    <w:p w:rsidR="008E50C0" w:rsidRPr="00C1033C" w:rsidRDefault="008E50C0" w:rsidP="008E50C0">
      <w:pPr>
        <w:adjustRightInd w:val="0"/>
        <w:snapToGrid w:val="0"/>
        <w:spacing w:line="360" w:lineRule="auto"/>
        <w:ind w:firstLineChars="200" w:firstLine="420"/>
        <w:jc w:val="left"/>
        <w:rPr>
          <w:rFonts w:ascii="黑体" w:eastAsia="黑体" w:hAnsi="黑体"/>
          <w:szCs w:val="32"/>
        </w:rPr>
      </w:pPr>
      <w:r w:rsidRPr="00C1033C">
        <w:rPr>
          <w:rFonts w:ascii="黑体" w:eastAsia="黑体" w:hAnsi="黑体" w:hint="eastAsia"/>
          <w:szCs w:val="32"/>
        </w:rPr>
        <w:t>一、基本情况</w:t>
      </w:r>
    </w:p>
    <w:p w:rsidR="008E50C0" w:rsidRPr="00C1033C" w:rsidRDefault="008E50C0" w:rsidP="008E50C0">
      <w:pPr>
        <w:adjustRightInd w:val="0"/>
        <w:snapToGrid w:val="0"/>
        <w:spacing w:line="360" w:lineRule="auto"/>
        <w:ind w:firstLineChars="200" w:firstLine="420"/>
        <w:jc w:val="left"/>
        <w:rPr>
          <w:rFonts w:ascii="仿宋_GB2312" w:hAnsi="宋体"/>
          <w:szCs w:val="32"/>
        </w:rPr>
      </w:pPr>
      <w:r w:rsidRPr="00C1033C">
        <w:rPr>
          <w:rFonts w:ascii="仿宋_GB2312" w:hAnsi="宋体" w:hint="eastAsia"/>
          <w:szCs w:val="32"/>
        </w:rPr>
        <w:t>主要包括牵头医院医联体建设基本情况、医联体组织管理模式、主要做法，以及医院落实配套措施的情况等。尽量以客观数据、典型事例（如帮扶基层医疗机构开展新技术、新项目等）加以说明。</w:t>
      </w:r>
    </w:p>
    <w:p w:rsidR="008E50C0" w:rsidRPr="00C1033C" w:rsidRDefault="008E50C0" w:rsidP="008E50C0">
      <w:pPr>
        <w:numPr>
          <w:ilvl w:val="0"/>
          <w:numId w:val="1"/>
        </w:numPr>
        <w:adjustRightInd w:val="0"/>
        <w:snapToGrid w:val="0"/>
        <w:spacing w:line="360" w:lineRule="auto"/>
        <w:jc w:val="left"/>
        <w:rPr>
          <w:rFonts w:ascii="黑体" w:eastAsia="黑体" w:hAnsi="黑体"/>
          <w:szCs w:val="32"/>
        </w:rPr>
      </w:pPr>
      <w:r w:rsidRPr="00C1033C">
        <w:rPr>
          <w:rFonts w:ascii="黑体" w:eastAsia="黑体" w:hAnsi="黑体" w:hint="eastAsia"/>
          <w:szCs w:val="32"/>
        </w:rPr>
        <w:t>自评情况</w:t>
      </w:r>
    </w:p>
    <w:p w:rsidR="008E50C0" w:rsidRPr="00C1033C" w:rsidRDefault="008E50C0" w:rsidP="008E50C0">
      <w:pPr>
        <w:adjustRightInd w:val="0"/>
        <w:snapToGrid w:val="0"/>
        <w:spacing w:line="360" w:lineRule="auto"/>
        <w:ind w:firstLineChars="200" w:firstLine="420"/>
        <w:jc w:val="left"/>
        <w:rPr>
          <w:rFonts w:ascii="仿宋_GB2312" w:hAnsi="宋体" w:hint="eastAsia"/>
          <w:szCs w:val="32"/>
        </w:rPr>
      </w:pPr>
      <w:r w:rsidRPr="00C1033C">
        <w:rPr>
          <w:rFonts w:ascii="仿宋_GB2312" w:hAnsi="宋体" w:hint="eastAsia"/>
          <w:szCs w:val="32"/>
        </w:rPr>
        <w:t>牵头医院逐条对照《指标体系》开展自评：</w:t>
      </w:r>
    </w:p>
    <w:p w:rsidR="008E50C0" w:rsidRPr="00C1033C" w:rsidRDefault="008E50C0" w:rsidP="008E50C0">
      <w:pPr>
        <w:adjustRightInd w:val="0"/>
        <w:snapToGrid w:val="0"/>
        <w:spacing w:line="360" w:lineRule="auto"/>
        <w:ind w:firstLineChars="200" w:firstLine="422"/>
        <w:jc w:val="left"/>
        <w:rPr>
          <w:rFonts w:ascii="楷体_GB2312" w:eastAsia="楷体_GB2312" w:hAnsi="宋体" w:hint="eastAsia"/>
          <w:b/>
          <w:szCs w:val="32"/>
        </w:rPr>
      </w:pPr>
      <w:r w:rsidRPr="00C1033C">
        <w:rPr>
          <w:rFonts w:ascii="楷体_GB2312" w:eastAsia="楷体_GB2312" w:hAnsi="宋体" w:hint="eastAsia"/>
          <w:b/>
          <w:szCs w:val="32"/>
        </w:rPr>
        <w:t>（一）医联体整体绩效考核。</w:t>
      </w:r>
    </w:p>
    <w:p w:rsidR="008E50C0" w:rsidRPr="00C1033C" w:rsidRDefault="008E50C0" w:rsidP="008E50C0">
      <w:pPr>
        <w:adjustRightInd w:val="0"/>
        <w:snapToGrid w:val="0"/>
        <w:spacing w:line="360" w:lineRule="auto"/>
        <w:ind w:firstLineChars="200" w:firstLine="420"/>
        <w:jc w:val="left"/>
        <w:rPr>
          <w:rFonts w:ascii="仿宋_GB2312" w:hAnsi="宋体"/>
          <w:szCs w:val="32"/>
        </w:rPr>
      </w:pPr>
      <w:r w:rsidRPr="00C1033C">
        <w:rPr>
          <w:rFonts w:ascii="仿宋_GB2312" w:hAnsi="宋体" w:hint="eastAsia"/>
          <w:szCs w:val="32"/>
        </w:rPr>
        <w:t>1.</w:t>
      </w:r>
      <w:r w:rsidRPr="00C1033C">
        <w:rPr>
          <w:rFonts w:ascii="仿宋_GB2312" w:hAnsi="宋体" w:hint="eastAsia"/>
          <w:szCs w:val="32"/>
        </w:rPr>
        <w:t>建立完善医联体运行机制情况。</w:t>
      </w:r>
    </w:p>
    <w:p w:rsidR="008E50C0" w:rsidRPr="00C1033C" w:rsidRDefault="008E50C0" w:rsidP="008E50C0">
      <w:pPr>
        <w:adjustRightInd w:val="0"/>
        <w:snapToGrid w:val="0"/>
        <w:spacing w:line="360" w:lineRule="auto"/>
        <w:ind w:left="640"/>
        <w:jc w:val="left"/>
        <w:rPr>
          <w:rFonts w:ascii="仿宋_GB2312" w:hAnsi="宋体"/>
          <w:szCs w:val="32"/>
        </w:rPr>
      </w:pPr>
      <w:r w:rsidRPr="00C1033C">
        <w:rPr>
          <w:rFonts w:ascii="仿宋_GB2312" w:hAnsi="宋体" w:hint="eastAsia"/>
          <w:szCs w:val="32"/>
        </w:rPr>
        <w:t>2.</w:t>
      </w:r>
      <w:r w:rsidRPr="00C1033C">
        <w:rPr>
          <w:rFonts w:ascii="仿宋_GB2312" w:hAnsi="宋体" w:hint="eastAsia"/>
          <w:szCs w:val="32"/>
        </w:rPr>
        <w:t>医联体内分工协作情况。</w:t>
      </w:r>
    </w:p>
    <w:p w:rsidR="008E50C0" w:rsidRPr="00C1033C" w:rsidRDefault="008E50C0" w:rsidP="008E50C0">
      <w:pPr>
        <w:adjustRightInd w:val="0"/>
        <w:snapToGrid w:val="0"/>
        <w:spacing w:line="360" w:lineRule="auto"/>
        <w:ind w:left="640"/>
        <w:jc w:val="left"/>
        <w:rPr>
          <w:rFonts w:ascii="仿宋_GB2312" w:hAnsi="宋体" w:hint="eastAsia"/>
          <w:szCs w:val="32"/>
        </w:rPr>
      </w:pPr>
      <w:r w:rsidRPr="00C1033C">
        <w:rPr>
          <w:rFonts w:ascii="仿宋_GB2312" w:hAnsi="宋体" w:hint="eastAsia"/>
          <w:szCs w:val="32"/>
        </w:rPr>
        <w:t>3.</w:t>
      </w:r>
      <w:r w:rsidRPr="00C1033C">
        <w:rPr>
          <w:rFonts w:ascii="仿宋_GB2312" w:hAnsi="宋体" w:hint="eastAsia"/>
          <w:szCs w:val="32"/>
        </w:rPr>
        <w:t>区域资源共享情况。</w:t>
      </w:r>
    </w:p>
    <w:p w:rsidR="008E50C0" w:rsidRPr="00C1033C" w:rsidRDefault="008E50C0" w:rsidP="008E50C0">
      <w:pPr>
        <w:adjustRightInd w:val="0"/>
        <w:snapToGrid w:val="0"/>
        <w:spacing w:line="360" w:lineRule="auto"/>
        <w:ind w:left="640"/>
        <w:jc w:val="left"/>
        <w:rPr>
          <w:rFonts w:ascii="仿宋_GB2312" w:hAnsi="宋体" w:hint="eastAsia"/>
          <w:szCs w:val="32"/>
        </w:rPr>
      </w:pPr>
      <w:r w:rsidRPr="00C1033C">
        <w:rPr>
          <w:rFonts w:ascii="仿宋_GB2312" w:hAnsi="宋体" w:hint="eastAsia"/>
          <w:szCs w:val="32"/>
        </w:rPr>
        <w:t>4.</w:t>
      </w:r>
      <w:r w:rsidRPr="00C1033C">
        <w:rPr>
          <w:rFonts w:ascii="仿宋_GB2312" w:hAnsi="宋体" w:hint="eastAsia"/>
          <w:szCs w:val="32"/>
        </w:rPr>
        <w:t>基层服务能力提升情况。</w:t>
      </w:r>
    </w:p>
    <w:p w:rsidR="008E50C0" w:rsidRPr="00C1033C" w:rsidRDefault="008E50C0" w:rsidP="008E50C0">
      <w:pPr>
        <w:adjustRightInd w:val="0"/>
        <w:snapToGrid w:val="0"/>
        <w:spacing w:line="360" w:lineRule="auto"/>
        <w:ind w:left="640"/>
        <w:jc w:val="left"/>
        <w:rPr>
          <w:rFonts w:ascii="仿宋_GB2312" w:hAnsi="宋体" w:hint="eastAsia"/>
          <w:szCs w:val="32"/>
        </w:rPr>
      </w:pPr>
      <w:r w:rsidRPr="00C1033C">
        <w:rPr>
          <w:rFonts w:ascii="仿宋_GB2312" w:hAnsi="宋体" w:hint="eastAsia"/>
          <w:szCs w:val="32"/>
        </w:rPr>
        <w:t>5.</w:t>
      </w:r>
      <w:r w:rsidRPr="00C1033C">
        <w:rPr>
          <w:rFonts w:ascii="仿宋_GB2312" w:hAnsi="宋体" w:hint="eastAsia"/>
          <w:szCs w:val="32"/>
        </w:rPr>
        <w:t>可持续发展</w:t>
      </w:r>
      <w:r>
        <w:rPr>
          <w:rFonts w:ascii="仿宋_GB2312" w:hAnsi="宋体" w:hint="eastAsia"/>
          <w:szCs w:val="32"/>
        </w:rPr>
        <w:t>情况</w:t>
      </w:r>
      <w:r w:rsidRPr="00C1033C">
        <w:rPr>
          <w:rFonts w:ascii="仿宋_GB2312" w:hAnsi="宋体" w:hint="eastAsia"/>
          <w:szCs w:val="32"/>
        </w:rPr>
        <w:t>。</w:t>
      </w:r>
    </w:p>
    <w:p w:rsidR="008E50C0" w:rsidRPr="00C1033C" w:rsidRDefault="008E50C0" w:rsidP="008E50C0">
      <w:pPr>
        <w:adjustRightInd w:val="0"/>
        <w:snapToGrid w:val="0"/>
        <w:spacing w:line="360" w:lineRule="auto"/>
        <w:ind w:left="640"/>
        <w:jc w:val="left"/>
        <w:rPr>
          <w:rFonts w:ascii="楷体_GB2312" w:eastAsia="楷体_GB2312" w:hAnsi="宋体" w:hint="eastAsia"/>
          <w:b/>
          <w:szCs w:val="32"/>
        </w:rPr>
      </w:pPr>
      <w:r w:rsidRPr="00C1033C">
        <w:rPr>
          <w:rFonts w:ascii="楷体_GB2312" w:eastAsia="楷体_GB2312" w:hAnsi="宋体" w:hint="eastAsia"/>
          <w:b/>
          <w:szCs w:val="32"/>
        </w:rPr>
        <w:t>（二）医联体牵头单位绩效考核。</w:t>
      </w:r>
    </w:p>
    <w:p w:rsidR="008E50C0" w:rsidRPr="00C1033C" w:rsidRDefault="008E50C0" w:rsidP="008E50C0">
      <w:pPr>
        <w:adjustRightInd w:val="0"/>
        <w:snapToGrid w:val="0"/>
        <w:spacing w:line="360" w:lineRule="auto"/>
        <w:ind w:left="640"/>
        <w:jc w:val="left"/>
        <w:rPr>
          <w:rFonts w:ascii="仿宋_GB2312" w:hAnsi="宋体" w:hint="eastAsia"/>
          <w:szCs w:val="32"/>
        </w:rPr>
      </w:pPr>
      <w:r w:rsidRPr="00C1033C">
        <w:rPr>
          <w:rFonts w:ascii="仿宋_GB2312" w:hAnsi="宋体" w:hint="eastAsia"/>
          <w:szCs w:val="32"/>
        </w:rPr>
        <w:t>1.</w:t>
      </w:r>
      <w:r w:rsidRPr="00C1033C">
        <w:rPr>
          <w:rFonts w:ascii="仿宋_GB2312" w:hAnsi="宋体" w:hint="eastAsia"/>
          <w:szCs w:val="32"/>
        </w:rPr>
        <w:t>落实医疗机构功能定位情况。</w:t>
      </w:r>
    </w:p>
    <w:p w:rsidR="008E50C0" w:rsidRPr="00C1033C" w:rsidRDefault="008E50C0" w:rsidP="008E50C0">
      <w:pPr>
        <w:adjustRightInd w:val="0"/>
        <w:snapToGrid w:val="0"/>
        <w:spacing w:line="360" w:lineRule="auto"/>
        <w:ind w:left="640"/>
        <w:jc w:val="left"/>
        <w:rPr>
          <w:rFonts w:ascii="仿宋_GB2312" w:hAnsi="宋体" w:hint="eastAsia"/>
          <w:szCs w:val="32"/>
        </w:rPr>
      </w:pPr>
      <w:r w:rsidRPr="00C1033C">
        <w:rPr>
          <w:rFonts w:ascii="仿宋_GB2312" w:hAnsi="宋体" w:hint="eastAsia"/>
          <w:szCs w:val="32"/>
        </w:rPr>
        <w:t>2.</w:t>
      </w:r>
      <w:r w:rsidRPr="00C1033C">
        <w:rPr>
          <w:rFonts w:ascii="仿宋_GB2312" w:hAnsi="宋体" w:hint="eastAsia"/>
          <w:szCs w:val="32"/>
        </w:rPr>
        <w:t>发挥技术辐射作用情况。</w:t>
      </w:r>
    </w:p>
    <w:p w:rsidR="008E50C0" w:rsidRPr="00C1033C" w:rsidRDefault="008E50C0" w:rsidP="008E50C0">
      <w:pPr>
        <w:adjustRightInd w:val="0"/>
        <w:snapToGrid w:val="0"/>
        <w:spacing w:line="360" w:lineRule="auto"/>
        <w:ind w:left="640"/>
        <w:jc w:val="left"/>
        <w:rPr>
          <w:rFonts w:ascii="仿宋_GB2312" w:hAnsi="宋体"/>
          <w:szCs w:val="32"/>
        </w:rPr>
      </w:pPr>
      <w:r w:rsidRPr="00C1033C">
        <w:rPr>
          <w:rFonts w:ascii="仿宋_GB2312" w:hAnsi="宋体" w:hint="eastAsia"/>
          <w:szCs w:val="32"/>
        </w:rPr>
        <w:t>3.</w:t>
      </w:r>
      <w:r w:rsidRPr="00C1033C">
        <w:rPr>
          <w:rFonts w:ascii="仿宋_GB2312" w:hAnsi="宋体" w:hint="eastAsia"/>
          <w:szCs w:val="32"/>
        </w:rPr>
        <w:t>医疗资源上下贯通情况。</w:t>
      </w:r>
    </w:p>
    <w:p w:rsidR="008E50C0" w:rsidRPr="00C1033C" w:rsidRDefault="008E50C0" w:rsidP="008E50C0">
      <w:pPr>
        <w:adjustRightInd w:val="0"/>
        <w:snapToGrid w:val="0"/>
        <w:spacing w:line="360" w:lineRule="auto"/>
        <w:ind w:left="640"/>
        <w:jc w:val="left"/>
        <w:rPr>
          <w:rFonts w:ascii="仿宋_GB2312" w:hAnsi="宋体"/>
          <w:szCs w:val="32"/>
        </w:rPr>
      </w:pPr>
      <w:r w:rsidRPr="00C1033C">
        <w:rPr>
          <w:rFonts w:ascii="仿宋_GB2312" w:hAnsi="宋体" w:hint="eastAsia"/>
          <w:szCs w:val="32"/>
        </w:rPr>
        <w:t>阐述各项指标的完成情况、取得的成效和存在的问题。</w:t>
      </w:r>
    </w:p>
    <w:p w:rsidR="008E50C0" w:rsidRPr="00C1033C" w:rsidRDefault="008E50C0" w:rsidP="008E50C0">
      <w:pPr>
        <w:adjustRightInd w:val="0"/>
        <w:snapToGrid w:val="0"/>
        <w:spacing w:line="360" w:lineRule="auto"/>
        <w:ind w:left="640"/>
        <w:jc w:val="left"/>
        <w:rPr>
          <w:rFonts w:ascii="黑体" w:eastAsia="黑体" w:hAnsi="黑体"/>
          <w:szCs w:val="32"/>
        </w:rPr>
      </w:pPr>
      <w:r w:rsidRPr="00C1033C">
        <w:rPr>
          <w:rFonts w:ascii="黑体" w:eastAsia="黑体" w:hAnsi="黑体" w:hint="eastAsia"/>
          <w:szCs w:val="32"/>
        </w:rPr>
        <w:t>三、工作计划、困难与建议</w:t>
      </w:r>
    </w:p>
    <w:p w:rsidR="008E50C0" w:rsidRPr="00C1033C" w:rsidRDefault="008E50C0" w:rsidP="008E50C0">
      <w:pPr>
        <w:adjustRightInd w:val="0"/>
        <w:snapToGrid w:val="0"/>
        <w:spacing w:line="360" w:lineRule="auto"/>
        <w:ind w:firstLineChars="200" w:firstLine="420"/>
        <w:jc w:val="left"/>
        <w:rPr>
          <w:rFonts w:ascii="仿宋_GB2312" w:hAnsi="宋体"/>
          <w:szCs w:val="32"/>
        </w:rPr>
      </w:pPr>
      <w:r w:rsidRPr="00C1033C">
        <w:rPr>
          <w:rFonts w:ascii="仿宋_GB2312" w:hAnsi="宋体" w:hint="eastAsia"/>
          <w:szCs w:val="32"/>
        </w:rPr>
        <w:t>至少包括医院建设医联体的下一步工作目标、重点工作任务</w:t>
      </w:r>
      <w:r>
        <w:rPr>
          <w:rFonts w:ascii="仿宋_GB2312" w:hAnsi="宋体" w:hint="eastAsia"/>
          <w:szCs w:val="32"/>
        </w:rPr>
        <w:t>，</w:t>
      </w:r>
      <w:r w:rsidRPr="00C1033C">
        <w:rPr>
          <w:rFonts w:ascii="仿宋_GB2312" w:hAnsi="宋体" w:hint="eastAsia"/>
          <w:szCs w:val="32"/>
        </w:rPr>
        <w:t>存在的问题与应对措施</w:t>
      </w:r>
      <w:r>
        <w:rPr>
          <w:rFonts w:ascii="仿宋_GB2312" w:hAnsi="宋体" w:hint="eastAsia"/>
          <w:szCs w:val="32"/>
        </w:rPr>
        <w:t>，</w:t>
      </w:r>
      <w:r w:rsidRPr="00C1033C">
        <w:rPr>
          <w:rFonts w:ascii="仿宋_GB2312" w:hAnsi="宋体" w:hint="eastAsia"/>
          <w:szCs w:val="32"/>
        </w:rPr>
        <w:t>推进医联体建设相关建议与要求等。</w:t>
      </w:r>
    </w:p>
    <w:p w:rsidR="005C3FDE" w:rsidRDefault="005C3FDE"/>
    <w:sectPr w:rsidR="005C3FDE" w:rsidSect="005C3FD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033C" w:rsidRDefault="008E50C0">
    <w:pPr>
      <w:pStyle w:val="a6"/>
      <w:jc w:val="center"/>
    </w:pPr>
    <w:r>
      <w:fldChar w:fldCharType="begin"/>
    </w:r>
    <w:r>
      <w:instrText>PAGE   \* MERGEF</w:instrText>
    </w:r>
    <w:r>
      <w:instrText>ORMAT</w:instrText>
    </w:r>
    <w:r>
      <w:fldChar w:fldCharType="separate"/>
    </w:r>
    <w:r w:rsidRPr="008E50C0">
      <w:rPr>
        <w:noProof/>
        <w:lang w:val="zh-CN"/>
      </w:rPr>
      <w:t>1</w:t>
    </w:r>
    <w:r>
      <w:fldChar w:fldCharType="end"/>
    </w:r>
  </w:p>
  <w:p w:rsidR="00C1033C" w:rsidRDefault="008E50C0">
    <w:pPr>
      <w:pStyle w:val="a6"/>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CA1F18"/>
    <w:multiLevelType w:val="hybridMultilevel"/>
    <w:tmpl w:val="1452D812"/>
    <w:lvl w:ilvl="0" w:tplc="80DE49D0">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E50C0"/>
    <w:rsid w:val="005C3FDE"/>
    <w:rsid w:val="008E50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3FD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E50C0"/>
    <w:rPr>
      <w:strike w:val="0"/>
      <w:dstrike w:val="0"/>
      <w:color w:val="484848"/>
      <w:u w:val="none"/>
      <w:effect w:val="none"/>
    </w:rPr>
  </w:style>
  <w:style w:type="paragraph" w:styleId="a4">
    <w:name w:val="Normal (Web)"/>
    <w:basedOn w:val="a"/>
    <w:uiPriority w:val="99"/>
    <w:semiHidden/>
    <w:unhideWhenUsed/>
    <w:rsid w:val="008E50C0"/>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8E50C0"/>
    <w:rPr>
      <w:rFonts w:ascii="微软雅黑" w:eastAsia="微软雅黑" w:hAnsi="微软雅黑" w:hint="eastAsia"/>
      <w:color w:val="979797"/>
      <w:sz w:val="18"/>
      <w:szCs w:val="18"/>
    </w:rPr>
  </w:style>
  <w:style w:type="paragraph" w:styleId="a5">
    <w:name w:val="Balloon Text"/>
    <w:basedOn w:val="a"/>
    <w:link w:val="Char"/>
    <w:uiPriority w:val="99"/>
    <w:semiHidden/>
    <w:unhideWhenUsed/>
    <w:rsid w:val="008E50C0"/>
    <w:rPr>
      <w:sz w:val="18"/>
      <w:szCs w:val="18"/>
    </w:rPr>
  </w:style>
  <w:style w:type="character" w:customStyle="1" w:styleId="Char">
    <w:name w:val="批注框文本 Char"/>
    <w:basedOn w:val="a0"/>
    <w:link w:val="a5"/>
    <w:uiPriority w:val="99"/>
    <w:semiHidden/>
    <w:rsid w:val="008E50C0"/>
    <w:rPr>
      <w:sz w:val="18"/>
      <w:szCs w:val="18"/>
    </w:rPr>
  </w:style>
  <w:style w:type="character" w:customStyle="1" w:styleId="Char0">
    <w:name w:val="页脚 Char"/>
    <w:link w:val="a6"/>
    <w:uiPriority w:val="99"/>
    <w:rsid w:val="008E50C0"/>
    <w:rPr>
      <w:sz w:val="18"/>
      <w:szCs w:val="18"/>
    </w:rPr>
  </w:style>
  <w:style w:type="paragraph" w:customStyle="1" w:styleId="1">
    <w:name w:val="样式1"/>
    <w:basedOn w:val="a"/>
    <w:rsid w:val="008E50C0"/>
    <w:rPr>
      <w:rFonts w:ascii="仿宋_GB2312" w:eastAsia="仿宋_GB2312" w:hAnsi="Times New Roman" w:cs="Times New Roman"/>
      <w:sz w:val="28"/>
      <w:szCs w:val="24"/>
    </w:rPr>
  </w:style>
  <w:style w:type="paragraph" w:styleId="a6">
    <w:name w:val="footer"/>
    <w:basedOn w:val="a"/>
    <w:link w:val="Char0"/>
    <w:uiPriority w:val="99"/>
    <w:rsid w:val="008E50C0"/>
    <w:pPr>
      <w:tabs>
        <w:tab w:val="center" w:pos="4153"/>
        <w:tab w:val="right" w:pos="8306"/>
      </w:tabs>
      <w:snapToGrid w:val="0"/>
      <w:jc w:val="left"/>
    </w:pPr>
    <w:rPr>
      <w:sz w:val="18"/>
      <w:szCs w:val="18"/>
    </w:rPr>
  </w:style>
  <w:style w:type="character" w:customStyle="1" w:styleId="Char1">
    <w:name w:val="页脚 Char1"/>
    <w:basedOn w:val="a0"/>
    <w:link w:val="a6"/>
    <w:uiPriority w:val="99"/>
    <w:semiHidden/>
    <w:rsid w:val="008E50C0"/>
    <w:rPr>
      <w:sz w:val="18"/>
      <w:szCs w:val="18"/>
    </w:rPr>
  </w:style>
</w:styles>
</file>

<file path=word/webSettings.xml><?xml version="1.0" encoding="utf-8"?>
<w:webSettings xmlns:r="http://schemas.openxmlformats.org/officeDocument/2006/relationships" xmlns:w="http://schemas.openxmlformats.org/wordprocessingml/2006/main">
  <w:divs>
    <w:div w:id="1277371927">
      <w:bodyDiv w:val="1"/>
      <w:marLeft w:val="0"/>
      <w:marRight w:val="0"/>
      <w:marTop w:val="0"/>
      <w:marBottom w:val="0"/>
      <w:divBdr>
        <w:top w:val="none" w:sz="0" w:space="0" w:color="auto"/>
        <w:left w:val="none" w:sz="0" w:space="0" w:color="auto"/>
        <w:bottom w:val="none" w:sz="0" w:space="0" w:color="auto"/>
        <w:right w:val="none" w:sz="0" w:space="0" w:color="auto"/>
      </w:divBdr>
      <w:divsChild>
        <w:div w:id="352541287">
          <w:marLeft w:val="0"/>
          <w:marRight w:val="0"/>
          <w:marTop w:val="0"/>
          <w:marBottom w:val="0"/>
          <w:divBdr>
            <w:top w:val="none" w:sz="0" w:space="0" w:color="auto"/>
            <w:left w:val="none" w:sz="0" w:space="0" w:color="auto"/>
            <w:bottom w:val="none" w:sz="0" w:space="0" w:color="auto"/>
            <w:right w:val="none" w:sz="0" w:space="0" w:color="auto"/>
          </w:divBdr>
          <w:divsChild>
            <w:div w:id="1180244137">
              <w:marLeft w:val="0"/>
              <w:marRight w:val="0"/>
              <w:marTop w:val="240"/>
              <w:marBottom w:val="0"/>
              <w:divBdr>
                <w:top w:val="single" w:sz="6" w:space="14" w:color="E6E6E6"/>
                <w:left w:val="single" w:sz="6" w:space="18" w:color="E6E6E6"/>
                <w:bottom w:val="single" w:sz="6" w:space="15" w:color="E6E6E6"/>
                <w:right w:val="single" w:sz="6" w:space="15" w:color="E6E6E6"/>
              </w:divBdr>
              <w:divsChild>
                <w:div w:id="829827199">
                  <w:marLeft w:val="0"/>
                  <w:marRight w:val="0"/>
                  <w:marTop w:val="270"/>
                  <w:marBottom w:val="0"/>
                  <w:divBdr>
                    <w:top w:val="none" w:sz="0" w:space="0" w:color="auto"/>
                    <w:left w:val="none" w:sz="0" w:space="0" w:color="auto"/>
                    <w:bottom w:val="single" w:sz="6" w:space="0" w:color="E5E5E5"/>
                    <w:right w:val="none" w:sz="0" w:space="0" w:color="auto"/>
                  </w:divBdr>
                  <w:divsChild>
                    <w:div w:id="133791027">
                      <w:marLeft w:val="0"/>
                      <w:marRight w:val="0"/>
                      <w:marTop w:val="0"/>
                      <w:marBottom w:val="0"/>
                      <w:divBdr>
                        <w:top w:val="none" w:sz="0" w:space="0" w:color="auto"/>
                        <w:left w:val="none" w:sz="0" w:space="0" w:color="auto"/>
                        <w:bottom w:val="none" w:sz="0" w:space="0" w:color="auto"/>
                        <w:right w:val="none" w:sz="0" w:space="0" w:color="auto"/>
                      </w:divBdr>
                    </w:div>
                  </w:divsChild>
                </w:div>
                <w:div w:id="665943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nhc.gov.cn/ewebeditor/uploadfile/2018/08/20180823164146727.doc"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1121</Words>
  <Characters>6391</Characters>
  <Application>Microsoft Office Word</Application>
  <DocSecurity>0</DocSecurity>
  <Lines>53</Lines>
  <Paragraphs>14</Paragraphs>
  <ScaleCrop>false</ScaleCrop>
  <Company/>
  <LinksUpToDate>false</LinksUpToDate>
  <CharactersWithSpaces>7498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2021-04-02T01:19:00Z</dcterms:created>
  <dcterms:modified xsi:type="dcterms:W3CDTF">2021-04-02T01:21:00Z</dcterms:modified>
</cp:coreProperties>
</file>