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7367" w:rsidRPr="00047367" w:rsidRDefault="00047367" w:rsidP="00047367">
      <w:pPr>
        <w:widowControl/>
        <w:spacing w:line="525" w:lineRule="atLeast"/>
        <w:jc w:val="center"/>
        <w:rPr>
          <w:rFonts w:ascii="宋体" w:eastAsia="宋体" w:hAnsi="宋体" w:cs="宋体"/>
          <w:color w:val="000000" w:themeColor="text1"/>
          <w:kern w:val="0"/>
          <w:sz w:val="36"/>
          <w:szCs w:val="36"/>
        </w:rPr>
      </w:pPr>
      <w:r w:rsidRPr="00047367">
        <w:rPr>
          <w:rFonts w:ascii="宋体" w:eastAsia="宋体" w:hAnsi="宋体" w:cs="宋体"/>
          <w:color w:val="000000" w:themeColor="text1"/>
          <w:kern w:val="0"/>
          <w:sz w:val="36"/>
          <w:szCs w:val="36"/>
        </w:rPr>
        <w:t>医疗质量管理办法(全文)</w:t>
      </w:r>
    </w:p>
    <w:p w:rsidR="00047367" w:rsidRPr="00047367" w:rsidRDefault="00047367" w:rsidP="00047367">
      <w:pPr>
        <w:widowControl/>
        <w:jc w:val="center"/>
        <w:rPr>
          <w:rFonts w:ascii="宋体" w:eastAsia="宋体" w:hAnsi="宋体" w:cs="宋体"/>
          <w:kern w:val="0"/>
          <w:sz w:val="15"/>
          <w:szCs w:val="15"/>
        </w:rPr>
      </w:pPr>
      <w:r>
        <w:rPr>
          <w:rFonts w:ascii="微软雅黑" w:eastAsia="微软雅黑" w:hAnsi="微软雅黑" w:cs="宋体"/>
          <w:noProof/>
          <w:color w:val="484848"/>
          <w:kern w:val="0"/>
          <w:sz w:val="18"/>
          <w:szCs w:val="18"/>
        </w:rPr>
        <w:drawing>
          <wp:inline distT="0" distB="0" distL="0" distR="0">
            <wp:extent cx="228600" cy="228600"/>
            <wp:effectExtent l="19050" t="0" r="0"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18"/>
          <w:szCs w:val="18"/>
        </w:rPr>
        <w:drawing>
          <wp:inline distT="0" distB="0" distL="0" distR="0">
            <wp:extent cx="228600" cy="228600"/>
            <wp:effectExtent l="19050" t="0" r="0"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18"/>
          <w:szCs w:val="18"/>
        </w:rPr>
        <w:drawing>
          <wp:inline distT="0" distB="0" distL="0" distR="0">
            <wp:extent cx="219075" cy="228600"/>
            <wp:effectExtent l="19050" t="0" r="9525"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9075" cy="228600"/>
                    </a:xfrm>
                    <a:prstGeom prst="rect">
                      <a:avLst/>
                    </a:prstGeom>
                    <a:noFill/>
                    <a:ln w="9525">
                      <a:noFill/>
                      <a:miter lim="800000"/>
                      <a:headEnd/>
                      <a:tailEnd/>
                    </a:ln>
                  </pic:spPr>
                </pic:pic>
              </a:graphicData>
            </a:graphic>
          </wp:inline>
        </w:drawing>
      </w:r>
    </w:p>
    <w:p w:rsidR="00047367" w:rsidRPr="00047367" w:rsidRDefault="00047367" w:rsidP="00047367">
      <w:pPr>
        <w:widowControl/>
        <w:jc w:val="center"/>
        <w:rPr>
          <w:rFonts w:ascii="宋体" w:eastAsia="宋体" w:hAnsi="宋体" w:cs="宋体"/>
          <w:kern w:val="0"/>
          <w:sz w:val="15"/>
          <w:szCs w:val="15"/>
        </w:rPr>
      </w:pPr>
      <w:r w:rsidRPr="00047367">
        <w:rPr>
          <w:rFonts w:ascii="微软雅黑" w:eastAsia="微软雅黑" w:hAnsi="微软雅黑" w:cs="宋体" w:hint="eastAsia"/>
          <w:color w:val="979797"/>
          <w:kern w:val="0"/>
          <w:sz w:val="18"/>
          <w:szCs w:val="18"/>
        </w:rPr>
        <w:t xml:space="preserve">发布时间： 2016-10-12 </w:t>
      </w:r>
      <w:r w:rsidRPr="00047367">
        <w:rPr>
          <w:rFonts w:ascii="微软雅黑" w:eastAsia="微软雅黑" w:hAnsi="微软雅黑" w:cs="宋体"/>
          <w:color w:val="979797"/>
          <w:kern w:val="0"/>
          <w:sz w:val="18"/>
        </w:rPr>
        <w:t xml:space="preserve">来源: </w:t>
      </w:r>
    </w:p>
    <w:p w:rsidR="00047367" w:rsidRPr="00047367" w:rsidRDefault="00047367" w:rsidP="00047367">
      <w:pPr>
        <w:widowControl/>
        <w:jc w:val="center"/>
        <w:rPr>
          <w:rFonts w:ascii="仿宋_GB2312" w:eastAsia="仿宋_GB2312" w:hAnsi="宋体" w:cs="宋体"/>
          <w:color w:val="474646"/>
          <w:kern w:val="0"/>
          <w:sz w:val="32"/>
          <w:szCs w:val="32"/>
        </w:rPr>
      </w:pPr>
      <w:r w:rsidRPr="00047367">
        <w:rPr>
          <w:rFonts w:ascii="仿宋_GB2312" w:eastAsia="仿宋_GB2312" w:hAnsi="宋体" w:cs="宋体" w:hint="eastAsia"/>
          <w:color w:val="474646"/>
          <w:kern w:val="0"/>
          <w:sz w:val="32"/>
          <w:szCs w:val="32"/>
        </w:rPr>
        <w:t> </w:t>
      </w:r>
      <w:r w:rsidRPr="00047367">
        <w:rPr>
          <w:rFonts w:ascii="仿宋_GB2312" w:eastAsia="仿宋_GB2312" w:hAnsi="宋体" w:cs="宋体" w:hint="eastAsia"/>
          <w:color w:val="474646"/>
          <w:kern w:val="0"/>
          <w:sz w:val="32"/>
          <w:szCs w:val="32"/>
        </w:rPr>
        <w:t xml:space="preserve">第10号 </w:t>
      </w:r>
    </w:p>
    <w:p w:rsidR="00047367" w:rsidRPr="00047367" w:rsidRDefault="00047367" w:rsidP="00047367">
      <w:pPr>
        <w:widowControl/>
        <w:jc w:val="left"/>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br/>
        <w:t xml:space="preserve">　　《医疗质量管理办法》已于2016年7月26日经国家卫生计生委委主任会议讨论通过，现予公布，自2016年11月1日起施行。</w:t>
      </w:r>
    </w:p>
    <w:p w:rsidR="00047367" w:rsidRPr="00047367" w:rsidRDefault="00047367" w:rsidP="00047367">
      <w:pPr>
        <w:widowControl/>
        <w:jc w:val="right"/>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br/>
      </w:r>
      <w:r w:rsidRPr="00047367">
        <w:rPr>
          <w:rFonts w:ascii="仿宋_GB2312" w:eastAsia="仿宋_GB2312" w:hAnsi="宋体" w:cs="宋体" w:hint="eastAsia"/>
          <w:color w:val="474646"/>
          <w:kern w:val="0"/>
          <w:sz w:val="32"/>
          <w:szCs w:val="32"/>
        </w:rPr>
        <w:br/>
        <w:t xml:space="preserve">主任：李斌 </w:t>
      </w:r>
      <w:r w:rsidRPr="00047367">
        <w:rPr>
          <w:rFonts w:ascii="仿宋_GB2312" w:eastAsia="仿宋_GB2312" w:hAnsi="宋体" w:cs="宋体" w:hint="eastAsia"/>
          <w:color w:val="474646"/>
          <w:kern w:val="0"/>
          <w:sz w:val="32"/>
          <w:szCs w:val="32"/>
        </w:rPr>
        <w:br/>
        <w:t xml:space="preserve">2016年9月25日 </w:t>
      </w:r>
    </w:p>
    <w:p w:rsidR="00047367" w:rsidRPr="00047367" w:rsidRDefault="00047367" w:rsidP="00047367">
      <w:pPr>
        <w:widowControl/>
        <w:jc w:val="center"/>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br/>
      </w:r>
      <w:r w:rsidRPr="00047367">
        <w:rPr>
          <w:rFonts w:ascii="仿宋_GB2312" w:eastAsia="仿宋_GB2312" w:hAnsi="宋体" w:cs="宋体" w:hint="eastAsia"/>
          <w:color w:val="474646"/>
          <w:kern w:val="0"/>
          <w:sz w:val="32"/>
          <w:szCs w:val="32"/>
        </w:rPr>
        <w:br/>
      </w:r>
      <w:r w:rsidRPr="00047367">
        <w:rPr>
          <w:rFonts w:ascii="宋体" w:eastAsia="宋体" w:hAnsi="宋体" w:cs="宋体" w:hint="eastAsia"/>
          <w:b/>
          <w:bCs/>
          <w:color w:val="474646"/>
          <w:kern w:val="0"/>
          <w:sz w:val="44"/>
        </w:rPr>
        <w:t>医疗质量管理办法</w:t>
      </w:r>
    </w:p>
    <w:p w:rsidR="00047367" w:rsidRPr="00047367" w:rsidRDefault="00047367" w:rsidP="00047367">
      <w:pPr>
        <w:widowControl/>
        <w:jc w:val="center"/>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br/>
        <w:t xml:space="preserve">　</w:t>
      </w:r>
      <w:r w:rsidRPr="00047367">
        <w:rPr>
          <w:rFonts w:ascii="黑体" w:eastAsia="黑体" w:hAnsi="黑体" w:cs="宋体" w:hint="eastAsia"/>
          <w:color w:val="474646"/>
          <w:kern w:val="0"/>
          <w:sz w:val="32"/>
          <w:szCs w:val="32"/>
        </w:rPr>
        <w:t xml:space="preserve">　第一章 总 则</w:t>
      </w:r>
    </w:p>
    <w:p w:rsidR="00047367" w:rsidRPr="00047367" w:rsidRDefault="00047367" w:rsidP="00047367">
      <w:pPr>
        <w:widowControl/>
        <w:jc w:val="left"/>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t xml:space="preserve">　　</w:t>
      </w:r>
      <w:r w:rsidRPr="00047367">
        <w:rPr>
          <w:rFonts w:ascii="仿宋_GB2312" w:eastAsia="仿宋_GB2312" w:hAnsi="宋体" w:cs="宋体" w:hint="eastAsia"/>
          <w:b/>
          <w:bCs/>
          <w:color w:val="474646"/>
          <w:kern w:val="0"/>
          <w:sz w:val="32"/>
        </w:rPr>
        <w:t>第一条</w:t>
      </w:r>
      <w:r w:rsidRPr="00047367">
        <w:rPr>
          <w:rFonts w:ascii="仿宋_GB2312" w:eastAsia="仿宋_GB2312" w:hAnsi="宋体" w:cs="宋体" w:hint="eastAsia"/>
          <w:color w:val="474646"/>
          <w:kern w:val="0"/>
          <w:sz w:val="32"/>
          <w:szCs w:val="32"/>
        </w:rPr>
        <w:t xml:space="preserve"> 为加强医疗质量管理，规范医疗服务行为，保障医疗安全，根据有关法律法规，制定本办法。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第二条</w:t>
      </w:r>
      <w:r w:rsidRPr="00047367">
        <w:rPr>
          <w:rFonts w:ascii="仿宋_GB2312" w:eastAsia="仿宋_GB2312" w:hAnsi="宋体" w:cs="宋体" w:hint="eastAsia"/>
          <w:color w:val="474646"/>
          <w:kern w:val="0"/>
          <w:sz w:val="32"/>
          <w:szCs w:val="32"/>
        </w:rPr>
        <w:t xml:space="preserve"> 本办法适用于各级卫生计生行政部门以及各级各类医疗机构医疗质量管理工作。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第三条</w:t>
      </w:r>
      <w:r w:rsidRPr="00047367">
        <w:rPr>
          <w:rFonts w:ascii="仿宋_GB2312" w:eastAsia="仿宋_GB2312" w:hAnsi="宋体" w:cs="宋体" w:hint="eastAsia"/>
          <w:color w:val="474646"/>
          <w:kern w:val="0"/>
          <w:sz w:val="32"/>
          <w:szCs w:val="32"/>
        </w:rPr>
        <w:t xml:space="preserve"> 国家卫生计生委负责全国医疗机构医疗质量管理工作。 </w:t>
      </w:r>
      <w:r w:rsidRPr="00047367">
        <w:rPr>
          <w:rFonts w:ascii="仿宋_GB2312" w:eastAsia="仿宋_GB2312" w:hAnsi="宋体" w:cs="宋体" w:hint="eastAsia"/>
          <w:color w:val="474646"/>
          <w:kern w:val="0"/>
          <w:sz w:val="32"/>
          <w:szCs w:val="32"/>
        </w:rPr>
        <w:br/>
      </w:r>
      <w:r w:rsidRPr="00047367">
        <w:rPr>
          <w:rFonts w:ascii="仿宋_GB2312" w:eastAsia="仿宋_GB2312" w:hAnsi="宋体" w:cs="宋体" w:hint="eastAsia"/>
          <w:color w:val="474646"/>
          <w:kern w:val="0"/>
          <w:sz w:val="32"/>
          <w:szCs w:val="32"/>
        </w:rPr>
        <w:lastRenderedPageBreak/>
        <w:t xml:space="preserve">县级以上地方卫生计生行政部门负责本行政区域内医疗机构医疗质量管理工作。 </w:t>
      </w:r>
      <w:r w:rsidRPr="00047367">
        <w:rPr>
          <w:rFonts w:ascii="仿宋_GB2312" w:eastAsia="仿宋_GB2312" w:hAnsi="宋体" w:cs="宋体" w:hint="eastAsia"/>
          <w:color w:val="474646"/>
          <w:kern w:val="0"/>
          <w:sz w:val="32"/>
          <w:szCs w:val="32"/>
        </w:rPr>
        <w:br/>
        <w:t xml:space="preserve">　　国家中医药管理局和军队卫生主管部门分别在职责范围内负责中医和军队医疗机构医疗质量管理工作。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第四条</w:t>
      </w:r>
      <w:r w:rsidRPr="00047367">
        <w:rPr>
          <w:rFonts w:ascii="仿宋_GB2312" w:eastAsia="仿宋_GB2312" w:hAnsi="宋体" w:cs="宋体" w:hint="eastAsia"/>
          <w:color w:val="474646"/>
          <w:kern w:val="0"/>
          <w:sz w:val="32"/>
          <w:szCs w:val="32"/>
        </w:rPr>
        <w:t xml:space="preserve"> 医疗质量管理是医疗管理的核心，各级各类医疗机构是医疗质量管理的第一责任主体，应当全面加强医疗质量管理，持续改进医疗质量，保障医疗安全。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第五条</w:t>
      </w:r>
      <w:r w:rsidRPr="00047367">
        <w:rPr>
          <w:rFonts w:ascii="仿宋_GB2312" w:eastAsia="仿宋_GB2312" w:hAnsi="宋体" w:cs="宋体" w:hint="eastAsia"/>
          <w:color w:val="474646"/>
          <w:kern w:val="0"/>
          <w:sz w:val="32"/>
          <w:szCs w:val="32"/>
        </w:rPr>
        <w:t xml:space="preserve"> 医疗质量管理应当充分发挥卫生行业组织的作用，各级卫生计生行政部门应当为卫生行业组织参与医疗质量管理创造条件。 </w:t>
      </w:r>
    </w:p>
    <w:p w:rsidR="00047367" w:rsidRPr="00047367" w:rsidRDefault="00047367" w:rsidP="00047367">
      <w:pPr>
        <w:widowControl/>
        <w:jc w:val="center"/>
        <w:rPr>
          <w:rFonts w:ascii="仿宋_GB2312" w:eastAsia="仿宋_GB2312" w:hAnsi="宋体" w:cs="宋体" w:hint="eastAsia"/>
          <w:color w:val="474646"/>
          <w:kern w:val="0"/>
          <w:sz w:val="32"/>
          <w:szCs w:val="32"/>
        </w:rPr>
      </w:pPr>
      <w:r w:rsidRPr="00047367">
        <w:rPr>
          <w:rFonts w:ascii="黑体" w:eastAsia="黑体" w:hAnsi="黑体" w:cs="宋体" w:hint="eastAsia"/>
          <w:color w:val="474646"/>
          <w:kern w:val="0"/>
          <w:sz w:val="32"/>
          <w:szCs w:val="32"/>
        </w:rPr>
        <w:t>第二章 组织机构和职责</w:t>
      </w:r>
    </w:p>
    <w:p w:rsidR="00047367" w:rsidRPr="00047367" w:rsidRDefault="00047367" w:rsidP="00047367">
      <w:pPr>
        <w:widowControl/>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t xml:space="preserve">　　</w:t>
      </w:r>
      <w:r w:rsidRPr="00047367">
        <w:rPr>
          <w:rFonts w:ascii="仿宋_GB2312" w:eastAsia="仿宋_GB2312" w:hAnsi="宋体" w:cs="宋体" w:hint="eastAsia"/>
          <w:b/>
          <w:bCs/>
          <w:color w:val="474646"/>
          <w:kern w:val="0"/>
          <w:sz w:val="32"/>
        </w:rPr>
        <w:t>第六条</w:t>
      </w:r>
      <w:r w:rsidRPr="00047367">
        <w:rPr>
          <w:rFonts w:ascii="仿宋_GB2312" w:eastAsia="仿宋_GB2312" w:hAnsi="宋体" w:cs="宋体" w:hint="eastAsia"/>
          <w:color w:val="474646"/>
          <w:kern w:val="0"/>
          <w:sz w:val="32"/>
          <w:szCs w:val="32"/>
        </w:rPr>
        <w:t xml:space="preserve"> 国家卫生计生委负责组织或者委托专业机构、行业组织（以下称专业机构）制订医疗质量管理相关制度、规范、标准和指南，指导地方各级卫生计生行政部门和医疗机构开展医疗质量管理与控制工作。省级卫生计生行政部门可以根据本地区实际，制订行政区域医疗质量管理相关制度、规范和具体实施方案。 </w:t>
      </w:r>
      <w:r w:rsidRPr="00047367">
        <w:rPr>
          <w:rFonts w:ascii="仿宋_GB2312" w:eastAsia="仿宋_GB2312" w:hAnsi="宋体" w:cs="宋体" w:hint="eastAsia"/>
          <w:color w:val="474646"/>
          <w:kern w:val="0"/>
          <w:sz w:val="32"/>
          <w:szCs w:val="32"/>
        </w:rPr>
        <w:br/>
        <w:t xml:space="preserve">　　县级以上地方卫生计生行政部门在职责范围内负责监督、指导医疗机构落实医疗质量管理有关规章制度。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第七条</w:t>
      </w:r>
      <w:r w:rsidRPr="00047367">
        <w:rPr>
          <w:rFonts w:ascii="仿宋_GB2312" w:eastAsia="仿宋_GB2312" w:hAnsi="宋体" w:cs="宋体" w:hint="eastAsia"/>
          <w:color w:val="474646"/>
          <w:kern w:val="0"/>
          <w:sz w:val="32"/>
          <w:szCs w:val="32"/>
        </w:rPr>
        <w:t xml:space="preserve"> 国家卫生计生委建立国家医疗质量管理与控制体系，完善医疗质量控制与持续改进的制度和工作机制。 </w:t>
      </w:r>
      <w:r w:rsidRPr="00047367">
        <w:rPr>
          <w:rFonts w:ascii="仿宋_GB2312" w:eastAsia="仿宋_GB2312" w:hAnsi="宋体" w:cs="宋体" w:hint="eastAsia"/>
          <w:color w:val="474646"/>
          <w:kern w:val="0"/>
          <w:sz w:val="32"/>
          <w:szCs w:val="32"/>
        </w:rPr>
        <w:br/>
        <w:t xml:space="preserve">　　各级卫生计生行政部门组建或者指定各级、各专业医疗</w:t>
      </w:r>
      <w:r w:rsidRPr="00047367">
        <w:rPr>
          <w:rFonts w:ascii="仿宋_GB2312" w:eastAsia="仿宋_GB2312" w:hAnsi="宋体" w:cs="宋体" w:hint="eastAsia"/>
          <w:color w:val="474646"/>
          <w:kern w:val="0"/>
          <w:sz w:val="32"/>
          <w:szCs w:val="32"/>
        </w:rPr>
        <w:lastRenderedPageBreak/>
        <w:t xml:space="preserve">质量控制组织（以下称质控组织）落实医疗质量管理与控制的有关工作要求。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第八条</w:t>
      </w:r>
      <w:r w:rsidRPr="00047367">
        <w:rPr>
          <w:rFonts w:ascii="仿宋_GB2312" w:eastAsia="仿宋_GB2312" w:hAnsi="宋体" w:cs="宋体" w:hint="eastAsia"/>
          <w:color w:val="474646"/>
          <w:kern w:val="0"/>
          <w:sz w:val="32"/>
          <w:szCs w:val="32"/>
        </w:rPr>
        <w:t xml:space="preserve"> 国家级各专业质控组织在国家卫生计生委指导下，负责制订全国统一的质控指标、标准和质量管理要求，收集、分析医疗质量数据，定期发布质控信息。 </w:t>
      </w:r>
      <w:r w:rsidRPr="00047367">
        <w:rPr>
          <w:rFonts w:ascii="仿宋_GB2312" w:eastAsia="仿宋_GB2312" w:hAnsi="宋体" w:cs="宋体" w:hint="eastAsia"/>
          <w:color w:val="474646"/>
          <w:kern w:val="0"/>
          <w:sz w:val="32"/>
          <w:szCs w:val="32"/>
        </w:rPr>
        <w:br/>
        <w:t xml:space="preserve">　　省级和有条件的地市级卫生计生行政部门组建相应级别、专业的质控组织，开展医疗质量管理与控制工作。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第九条</w:t>
      </w:r>
      <w:r w:rsidRPr="00047367">
        <w:rPr>
          <w:rFonts w:ascii="仿宋_GB2312" w:eastAsia="仿宋_GB2312" w:hAnsi="宋体" w:cs="宋体" w:hint="eastAsia"/>
          <w:color w:val="474646"/>
          <w:kern w:val="0"/>
          <w:sz w:val="32"/>
          <w:szCs w:val="32"/>
        </w:rPr>
        <w:t xml:space="preserve"> 医疗机构医疗质量管理实行院、科两级责任制。 </w:t>
      </w:r>
      <w:r w:rsidRPr="00047367">
        <w:rPr>
          <w:rFonts w:ascii="仿宋_GB2312" w:eastAsia="仿宋_GB2312" w:hAnsi="宋体" w:cs="宋体" w:hint="eastAsia"/>
          <w:color w:val="474646"/>
          <w:kern w:val="0"/>
          <w:sz w:val="32"/>
          <w:szCs w:val="32"/>
        </w:rPr>
        <w:br/>
        <w:t xml:space="preserve">　　医疗机构主要负责人是本机构医疗质量管理的第一责任人;临床科室以及药学、护理、医技等部门（以下称业务科室）主要负责人是本科室医疗质量管理的第一责任人。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第十条</w:t>
      </w:r>
      <w:r w:rsidRPr="00047367">
        <w:rPr>
          <w:rFonts w:ascii="仿宋_GB2312" w:eastAsia="仿宋_GB2312" w:hAnsi="宋体" w:cs="宋体" w:hint="eastAsia"/>
          <w:color w:val="474646"/>
          <w:kern w:val="0"/>
          <w:sz w:val="32"/>
          <w:szCs w:val="32"/>
        </w:rPr>
        <w:t xml:space="preserve"> 医疗机构应当成立医疗质量管理专门部门，负责本机构的医疗质量管理工作。 </w:t>
      </w:r>
      <w:r w:rsidRPr="00047367">
        <w:rPr>
          <w:rFonts w:ascii="仿宋_GB2312" w:eastAsia="仿宋_GB2312" w:hAnsi="宋体" w:cs="宋体" w:hint="eastAsia"/>
          <w:color w:val="474646"/>
          <w:kern w:val="0"/>
          <w:sz w:val="32"/>
          <w:szCs w:val="32"/>
        </w:rPr>
        <w:br/>
        <w:t xml:space="preserve">　　二级以上的医院、妇幼保健院以及专科疾病防治机构（以下称二级以上医院）应当设立医疗质量管理委员会。医疗质量管理委员会主任由医疗机构主要负责人担任，委员由医疗管理、质量控制、护理、医院感染管理、医学工程、信息、后勤等相关职能部门负责人以及相关临床、药学、医技等科室负责人组成，指定或者成立专门部门具体负责日常管理工作。 其他医疗机构应当设立医疗质量管理工作小组或者指定专（兼）职人员，负责医疗质量具体管理工作。 </w:t>
      </w:r>
      <w:r w:rsidRPr="00047367">
        <w:rPr>
          <w:rFonts w:ascii="仿宋_GB2312" w:eastAsia="仿宋_GB2312" w:hAnsi="宋体" w:cs="宋体" w:hint="eastAsia"/>
          <w:color w:val="474646"/>
          <w:kern w:val="0"/>
          <w:sz w:val="32"/>
          <w:szCs w:val="32"/>
        </w:rPr>
        <w:br/>
      </w:r>
      <w:r w:rsidRPr="00047367">
        <w:rPr>
          <w:rFonts w:ascii="仿宋_GB2312" w:eastAsia="仿宋_GB2312" w:hAnsi="宋体" w:cs="宋体" w:hint="eastAsia"/>
          <w:b/>
          <w:bCs/>
          <w:color w:val="474646"/>
          <w:kern w:val="0"/>
          <w:sz w:val="32"/>
        </w:rPr>
        <w:t xml:space="preserve">　　第十一条</w:t>
      </w:r>
      <w:r w:rsidRPr="00047367">
        <w:rPr>
          <w:rFonts w:ascii="仿宋_GB2312" w:eastAsia="仿宋_GB2312" w:hAnsi="宋体" w:cs="宋体" w:hint="eastAsia"/>
          <w:color w:val="474646"/>
          <w:kern w:val="0"/>
          <w:sz w:val="32"/>
          <w:szCs w:val="32"/>
        </w:rPr>
        <w:t xml:space="preserve"> 医疗机构医疗质量管理委员会的主要职责是： </w:t>
      </w:r>
      <w:r w:rsidRPr="00047367">
        <w:rPr>
          <w:rFonts w:ascii="仿宋_GB2312" w:eastAsia="仿宋_GB2312" w:hAnsi="宋体" w:cs="宋体" w:hint="eastAsia"/>
          <w:color w:val="474646"/>
          <w:kern w:val="0"/>
          <w:sz w:val="32"/>
          <w:szCs w:val="32"/>
        </w:rPr>
        <w:br/>
      </w:r>
      <w:r w:rsidRPr="00047367">
        <w:rPr>
          <w:rFonts w:ascii="仿宋_GB2312" w:eastAsia="仿宋_GB2312" w:hAnsi="宋体" w:cs="宋体" w:hint="eastAsia"/>
          <w:color w:val="474646"/>
          <w:kern w:val="0"/>
          <w:sz w:val="32"/>
          <w:szCs w:val="32"/>
        </w:rPr>
        <w:lastRenderedPageBreak/>
        <w:t xml:space="preserve">　　（一）按照国家医疗质量管理的有关要求，制订本机构医疗质量管理制度并组织实施； </w:t>
      </w:r>
      <w:r w:rsidRPr="00047367">
        <w:rPr>
          <w:rFonts w:ascii="仿宋_GB2312" w:eastAsia="仿宋_GB2312" w:hAnsi="宋体" w:cs="宋体" w:hint="eastAsia"/>
          <w:color w:val="474646"/>
          <w:kern w:val="0"/>
          <w:sz w:val="32"/>
          <w:szCs w:val="32"/>
        </w:rPr>
        <w:br/>
        <w:t xml:space="preserve">　　（二）组织开展本机构医疗质量监测、预警、分析、考核、评估以及反馈工作，定期发布本机构质量管理信息； </w:t>
      </w:r>
      <w:r w:rsidRPr="00047367">
        <w:rPr>
          <w:rFonts w:ascii="仿宋_GB2312" w:eastAsia="仿宋_GB2312" w:hAnsi="宋体" w:cs="宋体" w:hint="eastAsia"/>
          <w:color w:val="474646"/>
          <w:kern w:val="0"/>
          <w:sz w:val="32"/>
          <w:szCs w:val="32"/>
        </w:rPr>
        <w:br/>
        <w:t xml:space="preserve">　　（三）制订本机构医疗质量持续改进计划、实施方案并组织实施； </w:t>
      </w:r>
      <w:r w:rsidRPr="00047367">
        <w:rPr>
          <w:rFonts w:ascii="仿宋_GB2312" w:eastAsia="仿宋_GB2312" w:hAnsi="宋体" w:cs="宋体" w:hint="eastAsia"/>
          <w:color w:val="474646"/>
          <w:kern w:val="0"/>
          <w:sz w:val="32"/>
          <w:szCs w:val="32"/>
        </w:rPr>
        <w:br/>
        <w:t xml:space="preserve">　　（四）制订本机构临床新技术引进和医疗技术临床应用管理相关工作制度并组织实施； </w:t>
      </w:r>
      <w:r w:rsidRPr="00047367">
        <w:rPr>
          <w:rFonts w:ascii="仿宋_GB2312" w:eastAsia="仿宋_GB2312" w:hAnsi="宋体" w:cs="宋体" w:hint="eastAsia"/>
          <w:color w:val="474646"/>
          <w:kern w:val="0"/>
          <w:sz w:val="32"/>
          <w:szCs w:val="32"/>
        </w:rPr>
        <w:br/>
        <w:t xml:space="preserve">　　（五）建立本机构医务人员医疗质量管理相关法律、法规、规章制度、技术规范的培训制度，制订培训计划并监督实施； </w:t>
      </w:r>
      <w:r w:rsidRPr="00047367">
        <w:rPr>
          <w:rFonts w:ascii="仿宋_GB2312" w:eastAsia="仿宋_GB2312" w:hAnsi="宋体" w:cs="宋体" w:hint="eastAsia"/>
          <w:color w:val="474646"/>
          <w:kern w:val="0"/>
          <w:sz w:val="32"/>
          <w:szCs w:val="32"/>
        </w:rPr>
        <w:br/>
        <w:t xml:space="preserve">　　（六）落实省级以上卫生计生行政部门规定的其他内容。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第十二条</w:t>
      </w:r>
      <w:r w:rsidRPr="00047367">
        <w:rPr>
          <w:rFonts w:ascii="仿宋_GB2312" w:eastAsia="仿宋_GB2312" w:hAnsi="宋体" w:cs="宋体" w:hint="eastAsia"/>
          <w:color w:val="474646"/>
          <w:kern w:val="0"/>
          <w:sz w:val="32"/>
          <w:szCs w:val="32"/>
        </w:rPr>
        <w:t xml:space="preserve"> 二级以上医院各业务科室应当成立本科室医疗质量管理工作小组，组长由科室主要负责人担任，指定专人负责日常具体工作。医疗质量管理工作小组主要职责是： </w:t>
      </w:r>
      <w:r w:rsidRPr="00047367">
        <w:rPr>
          <w:rFonts w:ascii="仿宋_GB2312" w:eastAsia="仿宋_GB2312" w:hAnsi="宋体" w:cs="宋体" w:hint="eastAsia"/>
          <w:color w:val="474646"/>
          <w:kern w:val="0"/>
          <w:sz w:val="32"/>
          <w:szCs w:val="32"/>
        </w:rPr>
        <w:br/>
        <w:t xml:space="preserve">　　（一）贯彻执行医疗质量管理相关的法律、法规、规章、规范性文件和本科室医疗质量管理制度； </w:t>
      </w:r>
      <w:r w:rsidRPr="00047367">
        <w:rPr>
          <w:rFonts w:ascii="仿宋_GB2312" w:eastAsia="仿宋_GB2312" w:hAnsi="宋体" w:cs="宋体" w:hint="eastAsia"/>
          <w:color w:val="474646"/>
          <w:kern w:val="0"/>
          <w:sz w:val="32"/>
          <w:szCs w:val="32"/>
        </w:rPr>
        <w:br/>
        <w:t xml:space="preserve">　　（二）制订本科室年度质量控制实施方案，组织开展科室医疗质量管理与控制工作； </w:t>
      </w:r>
      <w:r w:rsidRPr="00047367">
        <w:rPr>
          <w:rFonts w:ascii="仿宋_GB2312" w:eastAsia="仿宋_GB2312" w:hAnsi="宋体" w:cs="宋体" w:hint="eastAsia"/>
          <w:color w:val="474646"/>
          <w:kern w:val="0"/>
          <w:sz w:val="32"/>
          <w:szCs w:val="32"/>
        </w:rPr>
        <w:br/>
        <w:t xml:space="preserve">　　（三）制订本科室医疗质量持续改进计划和具体落实措施； </w:t>
      </w:r>
      <w:r w:rsidRPr="00047367">
        <w:rPr>
          <w:rFonts w:ascii="仿宋_GB2312" w:eastAsia="仿宋_GB2312" w:hAnsi="宋体" w:cs="宋体" w:hint="eastAsia"/>
          <w:color w:val="474646"/>
          <w:kern w:val="0"/>
          <w:sz w:val="32"/>
          <w:szCs w:val="32"/>
        </w:rPr>
        <w:br/>
        <w:t xml:space="preserve">　　（四）定期对科室医疗质量进行分析和评估，对医疗质</w:t>
      </w:r>
      <w:r w:rsidRPr="00047367">
        <w:rPr>
          <w:rFonts w:ascii="仿宋_GB2312" w:eastAsia="仿宋_GB2312" w:hAnsi="宋体" w:cs="宋体" w:hint="eastAsia"/>
          <w:color w:val="474646"/>
          <w:kern w:val="0"/>
          <w:sz w:val="32"/>
          <w:szCs w:val="32"/>
        </w:rPr>
        <w:lastRenderedPageBreak/>
        <w:t xml:space="preserve">量薄弱环节提出整改措施并组织实施； </w:t>
      </w:r>
      <w:r w:rsidRPr="00047367">
        <w:rPr>
          <w:rFonts w:ascii="仿宋_GB2312" w:eastAsia="仿宋_GB2312" w:hAnsi="宋体" w:cs="宋体" w:hint="eastAsia"/>
          <w:color w:val="474646"/>
          <w:kern w:val="0"/>
          <w:sz w:val="32"/>
          <w:szCs w:val="32"/>
        </w:rPr>
        <w:br/>
        <w:t xml:space="preserve">　　（五）对本科室医务人员进行医疗质量管理相关法律、法规、规章制度、技术规范、标准、诊疗常规及指南的培训和宣传教育； </w:t>
      </w:r>
      <w:r w:rsidRPr="00047367">
        <w:rPr>
          <w:rFonts w:ascii="仿宋_GB2312" w:eastAsia="仿宋_GB2312" w:hAnsi="宋体" w:cs="宋体" w:hint="eastAsia"/>
          <w:color w:val="474646"/>
          <w:kern w:val="0"/>
          <w:sz w:val="32"/>
          <w:szCs w:val="32"/>
        </w:rPr>
        <w:br/>
        <w:t xml:space="preserve">　　（六）按照有关要求报送本科室医疗质量管理相关信息。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 xml:space="preserve">　第十三条</w:t>
      </w:r>
      <w:r w:rsidRPr="00047367">
        <w:rPr>
          <w:rFonts w:ascii="仿宋_GB2312" w:eastAsia="仿宋_GB2312" w:hAnsi="宋体" w:cs="宋体" w:hint="eastAsia"/>
          <w:color w:val="474646"/>
          <w:kern w:val="0"/>
          <w:sz w:val="32"/>
          <w:szCs w:val="32"/>
        </w:rPr>
        <w:t xml:space="preserve"> 各级卫生计生行政部门和医疗机构应当建立健全医疗质量管理人员的培养和考核制度，充分发挥专业人员在医疗质量管理工作中的作用。</w:t>
      </w:r>
    </w:p>
    <w:p w:rsidR="00047367" w:rsidRPr="00047367" w:rsidRDefault="00047367" w:rsidP="00047367">
      <w:pPr>
        <w:widowControl/>
        <w:jc w:val="center"/>
        <w:rPr>
          <w:rFonts w:ascii="仿宋_GB2312" w:eastAsia="仿宋_GB2312" w:hAnsi="宋体" w:cs="宋体" w:hint="eastAsia"/>
          <w:color w:val="474646"/>
          <w:kern w:val="0"/>
          <w:sz w:val="32"/>
          <w:szCs w:val="32"/>
        </w:rPr>
      </w:pPr>
      <w:r w:rsidRPr="00047367">
        <w:rPr>
          <w:rFonts w:ascii="黑体" w:eastAsia="黑体" w:hAnsi="黑体" w:cs="宋体" w:hint="eastAsia"/>
          <w:color w:val="474646"/>
          <w:kern w:val="0"/>
          <w:sz w:val="32"/>
          <w:szCs w:val="32"/>
        </w:rPr>
        <w:t>第三章 医疗质量保障</w:t>
      </w:r>
    </w:p>
    <w:p w:rsidR="00047367" w:rsidRPr="00047367" w:rsidRDefault="00047367" w:rsidP="00047367">
      <w:pPr>
        <w:widowControl/>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t xml:space="preserve">　　</w:t>
      </w:r>
      <w:r w:rsidRPr="00047367">
        <w:rPr>
          <w:rFonts w:ascii="仿宋_GB2312" w:eastAsia="仿宋_GB2312" w:hAnsi="宋体" w:cs="宋体" w:hint="eastAsia"/>
          <w:b/>
          <w:bCs/>
          <w:color w:val="474646"/>
          <w:kern w:val="0"/>
          <w:sz w:val="32"/>
        </w:rPr>
        <w:t>第十四条</w:t>
      </w:r>
      <w:r w:rsidRPr="00047367">
        <w:rPr>
          <w:rFonts w:ascii="仿宋_GB2312" w:eastAsia="仿宋_GB2312" w:hAnsi="宋体" w:cs="宋体" w:hint="eastAsia"/>
          <w:color w:val="474646"/>
          <w:kern w:val="0"/>
          <w:sz w:val="32"/>
          <w:szCs w:val="32"/>
        </w:rPr>
        <w:t xml:space="preserve"> 医疗机构应当加强医务人员职业道德教育，发扬救死扶伤的人道主义精神，坚持“以患者为中心”，尊重患者权利，履行防病治病、救死扶伤、保护人民健康的神圣职责。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第十五条</w:t>
      </w:r>
      <w:r w:rsidRPr="00047367">
        <w:rPr>
          <w:rFonts w:ascii="仿宋_GB2312" w:eastAsia="仿宋_GB2312" w:hAnsi="宋体" w:cs="宋体" w:hint="eastAsia"/>
          <w:color w:val="474646"/>
          <w:kern w:val="0"/>
          <w:sz w:val="32"/>
          <w:szCs w:val="32"/>
        </w:rPr>
        <w:t xml:space="preserve"> 医务人员应当恪守职业道德，认真遵守医疗质量管理相关法律法规、规范、标准和本机构医疗质量管理制度的规定，规范临床诊疗行为，保障医疗质量和医疗安全。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第十六条</w:t>
      </w:r>
      <w:r w:rsidRPr="00047367">
        <w:rPr>
          <w:rFonts w:ascii="仿宋_GB2312" w:eastAsia="仿宋_GB2312" w:hAnsi="宋体" w:cs="宋体" w:hint="eastAsia"/>
          <w:color w:val="474646"/>
          <w:kern w:val="0"/>
          <w:sz w:val="32"/>
          <w:szCs w:val="32"/>
        </w:rPr>
        <w:t xml:space="preserve"> 医疗机构应当按照核准登记的诊疗科目执业。卫生技术人员开展诊疗活动应当依法取得执业资质, 医疗机构人力资源配备应当满足临床工作需要。 </w:t>
      </w:r>
      <w:r w:rsidRPr="00047367">
        <w:rPr>
          <w:rFonts w:ascii="仿宋_GB2312" w:eastAsia="仿宋_GB2312" w:hAnsi="宋体" w:cs="宋体" w:hint="eastAsia"/>
          <w:color w:val="474646"/>
          <w:kern w:val="0"/>
          <w:sz w:val="32"/>
          <w:szCs w:val="32"/>
        </w:rPr>
        <w:br/>
        <w:t xml:space="preserve">　　医疗机构应当按照有关法律法规、规范、标准要求，使用经批准的药品、医疗器械、耗材开展诊疗活动。 </w:t>
      </w:r>
      <w:r w:rsidRPr="00047367">
        <w:rPr>
          <w:rFonts w:ascii="仿宋_GB2312" w:eastAsia="仿宋_GB2312" w:hAnsi="宋体" w:cs="宋体" w:hint="eastAsia"/>
          <w:color w:val="474646"/>
          <w:kern w:val="0"/>
          <w:sz w:val="32"/>
          <w:szCs w:val="32"/>
        </w:rPr>
        <w:br/>
        <w:t xml:space="preserve">　　医疗机构开展医疗技术应当与其功能任务和技术能力</w:t>
      </w:r>
      <w:r w:rsidRPr="00047367">
        <w:rPr>
          <w:rFonts w:ascii="仿宋_GB2312" w:eastAsia="仿宋_GB2312" w:hAnsi="宋体" w:cs="宋体" w:hint="eastAsia"/>
          <w:color w:val="474646"/>
          <w:kern w:val="0"/>
          <w:sz w:val="32"/>
          <w:szCs w:val="32"/>
        </w:rPr>
        <w:lastRenderedPageBreak/>
        <w:t xml:space="preserve">相适应，按照国家关于医疗技术和手术管理有关规定，加强医疗技术临床应用管理。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第十七条</w:t>
      </w:r>
      <w:r w:rsidRPr="00047367">
        <w:rPr>
          <w:rFonts w:ascii="仿宋_GB2312" w:eastAsia="仿宋_GB2312" w:hAnsi="宋体" w:cs="宋体" w:hint="eastAsia"/>
          <w:color w:val="474646"/>
          <w:kern w:val="0"/>
          <w:sz w:val="32"/>
          <w:szCs w:val="32"/>
        </w:rPr>
        <w:t xml:space="preserve"> 医疗机构及其医务人员应当遵循临床诊疗指南、临床技术操作规范、行业标准和临床路径等有关要求开展诊疗工作，严格遵守医疗质量安全核心制度，做到合理检查、合理用药、合理治疗。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第十八条</w:t>
      </w:r>
      <w:r w:rsidRPr="00047367">
        <w:rPr>
          <w:rFonts w:ascii="仿宋_GB2312" w:eastAsia="仿宋_GB2312" w:hAnsi="宋体" w:cs="宋体" w:hint="eastAsia"/>
          <w:color w:val="474646"/>
          <w:kern w:val="0"/>
          <w:sz w:val="32"/>
          <w:szCs w:val="32"/>
        </w:rPr>
        <w:t xml:space="preserve"> 医疗机构应当加强药学部门建设和药事质量管理，提升临床药学服务能力，推行临床药师制，发挥药师在处方审核、处方点评、药学监护等合理用药管理方面的作用。临床诊断、预防和治疗疾病用药应当遵循安全、有效、经济的合理用药原则，尊重患者对药品使用的知情权。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第十九条</w:t>
      </w:r>
      <w:r w:rsidRPr="00047367">
        <w:rPr>
          <w:rFonts w:ascii="仿宋_GB2312" w:eastAsia="仿宋_GB2312" w:hAnsi="宋体" w:cs="宋体" w:hint="eastAsia"/>
          <w:color w:val="474646"/>
          <w:kern w:val="0"/>
          <w:sz w:val="32"/>
          <w:szCs w:val="32"/>
        </w:rPr>
        <w:t xml:space="preserve"> 医疗机构应当加强护理质量管理，完善并实施护理相关工作制度、技术规范和护理指南；加强护理队伍建设，创新管理方法，持续改善护理质量。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第二十条</w:t>
      </w:r>
      <w:r w:rsidRPr="00047367">
        <w:rPr>
          <w:rFonts w:ascii="仿宋_GB2312" w:eastAsia="仿宋_GB2312" w:hAnsi="宋体" w:cs="宋体" w:hint="eastAsia"/>
          <w:color w:val="474646"/>
          <w:kern w:val="0"/>
          <w:sz w:val="32"/>
          <w:szCs w:val="32"/>
        </w:rPr>
        <w:t xml:space="preserve"> 医疗机构应当加强医技科室的质量管理，建立覆盖检查、检验全过程的质量管理制度，加强室内质量控制，配合做好室间质量评价工作，促进临床检查检验结果互认。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第二十一条</w:t>
      </w:r>
      <w:r w:rsidRPr="00047367">
        <w:rPr>
          <w:rFonts w:ascii="仿宋_GB2312" w:eastAsia="仿宋_GB2312" w:hAnsi="宋体" w:cs="宋体" w:hint="eastAsia"/>
          <w:color w:val="474646"/>
          <w:kern w:val="0"/>
          <w:sz w:val="32"/>
          <w:szCs w:val="32"/>
        </w:rPr>
        <w:t xml:space="preserve"> 医疗机构应当完善门急诊管理制度，规范门急诊质量管理，加强门急诊专业人员和技术力量配备，优化门急诊服务流程，保证门急诊医疗质量和医疗安全，并把门急诊工作质量作为考核科室和医务人员的重要内容。 </w:t>
      </w:r>
      <w:r w:rsidRPr="00047367">
        <w:rPr>
          <w:rFonts w:ascii="仿宋_GB2312" w:eastAsia="仿宋_GB2312" w:hAnsi="宋体" w:cs="宋体" w:hint="eastAsia"/>
          <w:color w:val="474646"/>
          <w:kern w:val="0"/>
          <w:sz w:val="32"/>
          <w:szCs w:val="32"/>
        </w:rPr>
        <w:br/>
      </w:r>
      <w:r w:rsidRPr="00047367">
        <w:rPr>
          <w:rFonts w:ascii="仿宋_GB2312" w:eastAsia="仿宋_GB2312" w:hAnsi="宋体" w:cs="宋体" w:hint="eastAsia"/>
          <w:color w:val="474646"/>
          <w:kern w:val="0"/>
          <w:sz w:val="32"/>
          <w:szCs w:val="32"/>
        </w:rPr>
        <w:lastRenderedPageBreak/>
        <w:t xml:space="preserve">　　</w:t>
      </w:r>
      <w:r w:rsidRPr="00047367">
        <w:rPr>
          <w:rFonts w:ascii="仿宋_GB2312" w:eastAsia="仿宋_GB2312" w:hAnsi="宋体" w:cs="宋体" w:hint="eastAsia"/>
          <w:b/>
          <w:bCs/>
          <w:color w:val="474646"/>
          <w:kern w:val="0"/>
          <w:sz w:val="32"/>
        </w:rPr>
        <w:t>第二十二条</w:t>
      </w:r>
      <w:r w:rsidRPr="00047367">
        <w:rPr>
          <w:rFonts w:ascii="仿宋_GB2312" w:eastAsia="仿宋_GB2312" w:hAnsi="宋体" w:cs="宋体" w:hint="eastAsia"/>
          <w:color w:val="474646"/>
          <w:kern w:val="0"/>
          <w:sz w:val="32"/>
          <w:szCs w:val="32"/>
        </w:rPr>
        <w:t xml:space="preserve"> 医疗机构应当加强医院感染管理，严格执行消毒隔离、手卫生、抗菌药物合理使用和医院感染监测等规定，建立医院感染的风险监测、预警以及多部门协同干预机制，开展医院感染防控知识的培训和教育，严格执行医院感染暴发报告制度。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第二十三条</w:t>
      </w:r>
      <w:r w:rsidRPr="00047367">
        <w:rPr>
          <w:rFonts w:ascii="仿宋_GB2312" w:eastAsia="仿宋_GB2312" w:hAnsi="宋体" w:cs="宋体" w:hint="eastAsia"/>
          <w:color w:val="474646"/>
          <w:kern w:val="0"/>
          <w:sz w:val="32"/>
          <w:szCs w:val="32"/>
        </w:rPr>
        <w:t xml:space="preserve"> 医疗机构应当加强病历质量管理，建立并实施病历质量管理制度，保障病历书写客观、真实、准确、及时、完整、规范。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第二十四条</w:t>
      </w:r>
      <w:r w:rsidRPr="00047367">
        <w:rPr>
          <w:rFonts w:ascii="仿宋_GB2312" w:eastAsia="仿宋_GB2312" w:hAnsi="宋体" w:cs="宋体" w:hint="eastAsia"/>
          <w:color w:val="474646"/>
          <w:kern w:val="0"/>
          <w:sz w:val="32"/>
          <w:szCs w:val="32"/>
        </w:rPr>
        <w:t xml:space="preserve"> 医疗机构及其医务人员开展诊疗活动，应当遵循患者知情同意原则，尊重患者的自主选择权和隐私权，并对患者的隐私保密。</w:t>
      </w:r>
    </w:p>
    <w:p w:rsidR="00047367" w:rsidRPr="00047367" w:rsidRDefault="00047367" w:rsidP="00047367">
      <w:pPr>
        <w:widowControl/>
        <w:jc w:val="left"/>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t xml:space="preserve">　　</w:t>
      </w:r>
      <w:r w:rsidRPr="00047367">
        <w:rPr>
          <w:rFonts w:ascii="仿宋_GB2312" w:eastAsia="仿宋_GB2312" w:hAnsi="宋体" w:cs="宋体" w:hint="eastAsia"/>
          <w:b/>
          <w:bCs/>
          <w:color w:val="474646"/>
          <w:kern w:val="0"/>
          <w:sz w:val="32"/>
        </w:rPr>
        <w:t>第二十五条</w:t>
      </w:r>
      <w:r w:rsidRPr="00047367">
        <w:rPr>
          <w:rFonts w:ascii="仿宋_GB2312" w:eastAsia="仿宋_GB2312" w:hAnsi="宋体" w:cs="宋体" w:hint="eastAsia"/>
          <w:color w:val="474646"/>
          <w:kern w:val="0"/>
          <w:sz w:val="32"/>
          <w:szCs w:val="32"/>
        </w:rPr>
        <w:t xml:space="preserve"> 医疗机构开展中医医疗服务，应当符合国家关于中医诊疗、技术、药事等管理的有关规定，加强中医医疗质量管理。 </w:t>
      </w:r>
    </w:p>
    <w:p w:rsidR="00047367" w:rsidRPr="00047367" w:rsidRDefault="00047367" w:rsidP="00047367">
      <w:pPr>
        <w:widowControl/>
        <w:jc w:val="center"/>
        <w:rPr>
          <w:rFonts w:ascii="仿宋_GB2312" w:eastAsia="仿宋_GB2312" w:hAnsi="宋体" w:cs="宋体" w:hint="eastAsia"/>
          <w:color w:val="474646"/>
          <w:kern w:val="0"/>
          <w:sz w:val="32"/>
          <w:szCs w:val="32"/>
        </w:rPr>
      </w:pPr>
      <w:r w:rsidRPr="00047367">
        <w:rPr>
          <w:rFonts w:ascii="黑体" w:eastAsia="黑体" w:hAnsi="黑体" w:cs="宋体" w:hint="eastAsia"/>
          <w:color w:val="474646"/>
          <w:kern w:val="0"/>
          <w:sz w:val="32"/>
          <w:szCs w:val="32"/>
        </w:rPr>
        <w:t>第四章 医疗质量持续改进</w:t>
      </w:r>
    </w:p>
    <w:p w:rsidR="00047367" w:rsidRPr="00047367" w:rsidRDefault="00047367" w:rsidP="00047367">
      <w:pPr>
        <w:widowControl/>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t xml:space="preserve">　　</w:t>
      </w:r>
      <w:r w:rsidRPr="00047367">
        <w:rPr>
          <w:rFonts w:ascii="仿宋_GB2312" w:eastAsia="仿宋_GB2312" w:hAnsi="宋体" w:cs="宋体" w:hint="eastAsia"/>
          <w:b/>
          <w:bCs/>
          <w:color w:val="474646"/>
          <w:kern w:val="0"/>
          <w:sz w:val="32"/>
        </w:rPr>
        <w:t>第二十六条</w:t>
      </w:r>
      <w:r w:rsidRPr="00047367">
        <w:rPr>
          <w:rFonts w:ascii="仿宋_GB2312" w:eastAsia="仿宋_GB2312" w:hAnsi="宋体" w:cs="宋体" w:hint="eastAsia"/>
          <w:color w:val="474646"/>
          <w:kern w:val="0"/>
          <w:sz w:val="32"/>
          <w:szCs w:val="32"/>
        </w:rPr>
        <w:t xml:space="preserve"> 医疗机构应当建立本机构全员参与、覆盖临床诊疗服务全过程的医疗质量管理与控制工作制度。医疗机构应当严格按照卫生计生行政部门和质控组织关于医疗质量管理控制工作的有关要求，积极配合质控组织开展工作，促进医疗质量持续改进。 </w:t>
      </w:r>
      <w:r w:rsidRPr="00047367">
        <w:rPr>
          <w:rFonts w:ascii="仿宋_GB2312" w:eastAsia="仿宋_GB2312" w:hAnsi="宋体" w:cs="宋体" w:hint="eastAsia"/>
          <w:color w:val="474646"/>
          <w:kern w:val="0"/>
          <w:sz w:val="32"/>
          <w:szCs w:val="32"/>
        </w:rPr>
        <w:br/>
        <w:t xml:space="preserve">　　医疗机构应当按照有关要求，向卫生计生行政部门或者质控组织及时、准确地报送本机构医疗质量安全相关数据信</w:t>
      </w:r>
      <w:r w:rsidRPr="00047367">
        <w:rPr>
          <w:rFonts w:ascii="仿宋_GB2312" w:eastAsia="仿宋_GB2312" w:hAnsi="宋体" w:cs="宋体" w:hint="eastAsia"/>
          <w:color w:val="474646"/>
          <w:kern w:val="0"/>
          <w:sz w:val="32"/>
          <w:szCs w:val="32"/>
        </w:rPr>
        <w:lastRenderedPageBreak/>
        <w:t xml:space="preserve">息。 </w:t>
      </w:r>
      <w:r w:rsidRPr="00047367">
        <w:rPr>
          <w:rFonts w:ascii="仿宋_GB2312" w:eastAsia="仿宋_GB2312" w:hAnsi="宋体" w:cs="宋体" w:hint="eastAsia"/>
          <w:color w:val="474646"/>
          <w:kern w:val="0"/>
          <w:sz w:val="32"/>
          <w:szCs w:val="32"/>
        </w:rPr>
        <w:br/>
        <w:t xml:space="preserve">　　医疗机构应当熟练运用医疗质量管理工具开展医疗质量管理与自我评价，根据卫生计生行政部门或者质控组织发布的质控指标和标准完善本机构医疗质量管理相关指标体系，及时收集相关信息，形成本机构医疗质量基础数据。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第二十七条</w:t>
      </w:r>
      <w:r w:rsidRPr="00047367">
        <w:rPr>
          <w:rFonts w:ascii="仿宋_GB2312" w:eastAsia="仿宋_GB2312" w:hAnsi="宋体" w:cs="宋体" w:hint="eastAsia"/>
          <w:color w:val="474646"/>
          <w:kern w:val="0"/>
          <w:sz w:val="32"/>
          <w:szCs w:val="32"/>
        </w:rPr>
        <w:t xml:space="preserve"> 医疗机构应当加强临床专科服务能力建设，重视专科协同发展，制订专科建设发展规划并组织实施，推行“以患者为中心、以疾病为链条”的多学科诊疗模式。加强继续医学教育，重视人才培养、临床技术创新性研究和成果转化，提高专科临床服务能力与水平。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第二十八条</w:t>
      </w:r>
      <w:r w:rsidRPr="00047367">
        <w:rPr>
          <w:rFonts w:ascii="仿宋_GB2312" w:eastAsia="仿宋_GB2312" w:hAnsi="宋体" w:cs="宋体" w:hint="eastAsia"/>
          <w:color w:val="474646"/>
          <w:kern w:val="0"/>
          <w:sz w:val="32"/>
          <w:szCs w:val="32"/>
        </w:rPr>
        <w:t xml:space="preserve"> 医疗机构应当加强单病种质量管理与控制工作，建立本机构单病种管理的指标体系，制订单病种医疗质量参考标准，促进医疗质量精细化管理。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第二十九条</w:t>
      </w:r>
      <w:r w:rsidRPr="00047367">
        <w:rPr>
          <w:rFonts w:ascii="仿宋_GB2312" w:eastAsia="仿宋_GB2312" w:hAnsi="宋体" w:cs="宋体" w:hint="eastAsia"/>
          <w:color w:val="474646"/>
          <w:kern w:val="0"/>
          <w:sz w:val="32"/>
          <w:szCs w:val="32"/>
        </w:rPr>
        <w:t xml:space="preserve"> 医疗机构应当制订满意度监测指标并不断完善，定期开展患者和员工满意度监测，努力改善患者就医体验和员工执业感受。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第三十条</w:t>
      </w:r>
      <w:r w:rsidRPr="00047367">
        <w:rPr>
          <w:rFonts w:ascii="仿宋_GB2312" w:eastAsia="仿宋_GB2312" w:hAnsi="宋体" w:cs="宋体" w:hint="eastAsia"/>
          <w:color w:val="474646"/>
          <w:kern w:val="0"/>
          <w:sz w:val="32"/>
          <w:szCs w:val="32"/>
        </w:rPr>
        <w:t xml:space="preserve"> 医疗机构应当开展全过程成本精确管理，加强成本核算、过程控制、细节管理和量化分析，不断优化投入产出比，努力提高医疗资源利用效率。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第三十一条</w:t>
      </w:r>
      <w:r w:rsidRPr="00047367">
        <w:rPr>
          <w:rFonts w:ascii="仿宋_GB2312" w:eastAsia="仿宋_GB2312" w:hAnsi="宋体" w:cs="宋体" w:hint="eastAsia"/>
          <w:color w:val="474646"/>
          <w:kern w:val="0"/>
          <w:sz w:val="32"/>
          <w:szCs w:val="32"/>
        </w:rPr>
        <w:t xml:space="preserve"> 医疗机构应当对各科室医疗质量管理情况进行现场检查和抽查，建立本机构医疗质量内部公示制度，对各科室医疗质量关键指标的完成情况予以内部公示。 </w:t>
      </w:r>
      <w:r w:rsidRPr="00047367">
        <w:rPr>
          <w:rFonts w:ascii="仿宋_GB2312" w:eastAsia="仿宋_GB2312" w:hAnsi="宋体" w:cs="宋体" w:hint="eastAsia"/>
          <w:color w:val="474646"/>
          <w:kern w:val="0"/>
          <w:sz w:val="32"/>
          <w:szCs w:val="32"/>
        </w:rPr>
        <w:br/>
      </w:r>
      <w:r w:rsidRPr="00047367">
        <w:rPr>
          <w:rFonts w:ascii="仿宋_GB2312" w:eastAsia="仿宋_GB2312" w:hAnsi="宋体" w:cs="宋体" w:hint="eastAsia"/>
          <w:color w:val="474646"/>
          <w:kern w:val="0"/>
          <w:sz w:val="32"/>
          <w:szCs w:val="32"/>
        </w:rPr>
        <w:lastRenderedPageBreak/>
        <w:t xml:space="preserve">　　医疗机构应当定期对医疗卫生技术人员开展医疗卫生管理法律法规、医院管理制度、医疗质量管理与控制方法、专业技术规范等相关内容的培训和考核。 </w:t>
      </w:r>
      <w:r w:rsidRPr="00047367">
        <w:rPr>
          <w:rFonts w:ascii="仿宋_GB2312" w:eastAsia="仿宋_GB2312" w:hAnsi="宋体" w:cs="宋体" w:hint="eastAsia"/>
          <w:color w:val="474646"/>
          <w:kern w:val="0"/>
          <w:sz w:val="32"/>
          <w:szCs w:val="32"/>
        </w:rPr>
        <w:br/>
        <w:t xml:space="preserve">　　医疗机构应当将科室医疗质量管理情况作为科室负责人综合目标考核以及聘任、晋升、评先评优的重要指标。 </w:t>
      </w:r>
      <w:r w:rsidRPr="00047367">
        <w:rPr>
          <w:rFonts w:ascii="仿宋_GB2312" w:eastAsia="仿宋_GB2312" w:hAnsi="宋体" w:cs="宋体" w:hint="eastAsia"/>
          <w:color w:val="474646"/>
          <w:kern w:val="0"/>
          <w:sz w:val="32"/>
          <w:szCs w:val="32"/>
        </w:rPr>
        <w:br/>
        <w:t xml:space="preserve">　　医疗机构应当将科室和医务人员医疗质量管理情况作为医师定期考核、晋升以及科室和医务人员绩效考核的重要依据。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第三十二条</w:t>
      </w:r>
      <w:r w:rsidRPr="00047367">
        <w:rPr>
          <w:rFonts w:ascii="仿宋_GB2312" w:eastAsia="仿宋_GB2312" w:hAnsi="宋体" w:cs="宋体" w:hint="eastAsia"/>
          <w:color w:val="474646"/>
          <w:kern w:val="0"/>
          <w:sz w:val="32"/>
          <w:szCs w:val="32"/>
        </w:rPr>
        <w:t xml:space="preserve"> 医疗机构应当强化基于电子病历的医院信息平台建设，提高医院信息化工作的规范化水平，使信息化工作满足医疗质量管理与控制需要，充分利用信息化手段开展医疗质量管理与控制。建立完善医疗机构信息管理制度，保障信息安全。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第三十三条</w:t>
      </w:r>
      <w:r w:rsidRPr="00047367">
        <w:rPr>
          <w:rFonts w:ascii="仿宋_GB2312" w:eastAsia="仿宋_GB2312" w:hAnsi="宋体" w:cs="宋体" w:hint="eastAsia"/>
          <w:color w:val="474646"/>
          <w:kern w:val="0"/>
          <w:sz w:val="32"/>
          <w:szCs w:val="32"/>
        </w:rPr>
        <w:t xml:space="preserve"> 医疗机构应当对本机构医疗质量管理要求执行情况进行评估，对收集的医疗质量信息进行及时分析和反馈，对医疗质量问题和医疗安全风险进行预警，对存在的问题及时采取有效干预措施，并评估干预效果，促进医疗质量的持续改进。 </w:t>
      </w:r>
    </w:p>
    <w:p w:rsidR="00047367" w:rsidRPr="00047367" w:rsidRDefault="00047367" w:rsidP="00047367">
      <w:pPr>
        <w:widowControl/>
        <w:jc w:val="center"/>
        <w:rPr>
          <w:rFonts w:ascii="仿宋_GB2312" w:eastAsia="仿宋_GB2312" w:hAnsi="宋体" w:cs="宋体" w:hint="eastAsia"/>
          <w:color w:val="474646"/>
          <w:kern w:val="0"/>
          <w:sz w:val="32"/>
          <w:szCs w:val="32"/>
        </w:rPr>
      </w:pPr>
      <w:r w:rsidRPr="00047367">
        <w:rPr>
          <w:rFonts w:ascii="黑体" w:eastAsia="黑体" w:hAnsi="黑体" w:cs="宋体" w:hint="eastAsia"/>
          <w:color w:val="474646"/>
          <w:kern w:val="0"/>
          <w:sz w:val="32"/>
          <w:szCs w:val="32"/>
        </w:rPr>
        <w:t>第五章 医疗安全风险防范</w:t>
      </w:r>
    </w:p>
    <w:p w:rsidR="00047367" w:rsidRPr="00047367" w:rsidRDefault="00047367" w:rsidP="00047367">
      <w:pPr>
        <w:widowControl/>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t xml:space="preserve">　　</w:t>
      </w:r>
      <w:r w:rsidRPr="00047367">
        <w:rPr>
          <w:rFonts w:ascii="仿宋_GB2312" w:eastAsia="仿宋_GB2312" w:hAnsi="宋体" w:cs="宋体" w:hint="eastAsia"/>
          <w:b/>
          <w:bCs/>
          <w:color w:val="474646"/>
          <w:kern w:val="0"/>
          <w:sz w:val="32"/>
        </w:rPr>
        <w:t>第三十四条</w:t>
      </w:r>
      <w:r w:rsidRPr="00047367">
        <w:rPr>
          <w:rFonts w:ascii="仿宋_GB2312" w:eastAsia="仿宋_GB2312" w:hAnsi="宋体" w:cs="宋体" w:hint="eastAsia"/>
          <w:color w:val="474646"/>
          <w:kern w:val="0"/>
          <w:sz w:val="32"/>
          <w:szCs w:val="32"/>
        </w:rPr>
        <w:t xml:space="preserve"> 国家建立医疗质量（安全）不良事件报告制度，鼓励医疗机构和医务人员主动上报临床诊疗过程中的不良事件，促进信息共享和持续改进。 </w:t>
      </w:r>
      <w:r w:rsidRPr="00047367">
        <w:rPr>
          <w:rFonts w:ascii="仿宋_GB2312" w:eastAsia="仿宋_GB2312" w:hAnsi="宋体" w:cs="宋体" w:hint="eastAsia"/>
          <w:color w:val="474646"/>
          <w:kern w:val="0"/>
          <w:sz w:val="32"/>
          <w:szCs w:val="32"/>
        </w:rPr>
        <w:br/>
      </w:r>
      <w:r w:rsidRPr="00047367">
        <w:rPr>
          <w:rFonts w:ascii="仿宋_GB2312" w:eastAsia="仿宋_GB2312" w:hAnsi="宋体" w:cs="宋体" w:hint="eastAsia"/>
          <w:color w:val="474646"/>
          <w:kern w:val="0"/>
          <w:sz w:val="32"/>
          <w:szCs w:val="32"/>
        </w:rPr>
        <w:lastRenderedPageBreak/>
        <w:t xml:space="preserve">　　医疗机构应当建立医疗质量（安全）不良事件信息采集、记录和报告相关制度，并作为医疗机构持续改进医疗质量的重要基础工作。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第三十五条</w:t>
      </w:r>
      <w:r w:rsidRPr="00047367">
        <w:rPr>
          <w:rFonts w:ascii="仿宋_GB2312" w:eastAsia="仿宋_GB2312" w:hAnsi="宋体" w:cs="宋体" w:hint="eastAsia"/>
          <w:color w:val="474646"/>
          <w:kern w:val="0"/>
          <w:sz w:val="32"/>
          <w:szCs w:val="32"/>
        </w:rPr>
        <w:t xml:space="preserve"> 医疗机构应当建立药品不良反应、药品损害事件和医疗器械不良事件监测报告制度，并按照国家有关规定向相关部门报告。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第三十六条</w:t>
      </w:r>
      <w:r w:rsidRPr="00047367">
        <w:rPr>
          <w:rFonts w:ascii="仿宋_GB2312" w:eastAsia="仿宋_GB2312" w:hAnsi="宋体" w:cs="宋体" w:hint="eastAsia"/>
          <w:color w:val="474646"/>
          <w:kern w:val="0"/>
          <w:sz w:val="32"/>
          <w:szCs w:val="32"/>
        </w:rPr>
        <w:t xml:space="preserve"> 医疗机构应当提高医疗安全意识，建立医疗安全与风险管理体系，完善医疗安全管理相关工作制度、应急预案和工作流程，加强医疗质量重点部门和关键环节的安全与风险管理，落实患者安全目标。医疗机构应当提高风险防范意识，建立完善相关制度，利用医疗责任保险、医疗意外保险等风险分担形式，保障医患双方合法权益。制订防范、处理医疗纠纷的预案，预防、减少医疗纠纷的发生。完善投诉管理，及时化解和妥善处理医疗纠纷。 </w:t>
      </w:r>
    </w:p>
    <w:p w:rsidR="00047367" w:rsidRPr="00047367" w:rsidRDefault="00047367" w:rsidP="00047367">
      <w:pPr>
        <w:widowControl/>
        <w:jc w:val="center"/>
        <w:rPr>
          <w:rFonts w:ascii="仿宋_GB2312" w:eastAsia="仿宋_GB2312" w:hAnsi="宋体" w:cs="宋体" w:hint="eastAsia"/>
          <w:color w:val="474646"/>
          <w:kern w:val="0"/>
          <w:sz w:val="32"/>
          <w:szCs w:val="32"/>
        </w:rPr>
      </w:pPr>
      <w:r w:rsidRPr="00047367">
        <w:rPr>
          <w:rFonts w:ascii="黑体" w:eastAsia="黑体" w:hAnsi="黑体" w:cs="宋体" w:hint="eastAsia"/>
          <w:color w:val="474646"/>
          <w:kern w:val="0"/>
          <w:sz w:val="32"/>
          <w:szCs w:val="32"/>
        </w:rPr>
        <w:t>第六章 监督管理</w:t>
      </w:r>
    </w:p>
    <w:p w:rsidR="00047367" w:rsidRPr="00047367" w:rsidRDefault="00047367" w:rsidP="00047367">
      <w:pPr>
        <w:widowControl/>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t xml:space="preserve">　　</w:t>
      </w:r>
      <w:r w:rsidRPr="00047367">
        <w:rPr>
          <w:rFonts w:ascii="仿宋_GB2312" w:eastAsia="仿宋_GB2312" w:hAnsi="宋体" w:cs="宋体" w:hint="eastAsia"/>
          <w:b/>
          <w:bCs/>
          <w:color w:val="474646"/>
          <w:kern w:val="0"/>
          <w:sz w:val="32"/>
        </w:rPr>
        <w:t>第三十七条</w:t>
      </w:r>
      <w:r w:rsidRPr="00047367">
        <w:rPr>
          <w:rFonts w:ascii="仿宋_GB2312" w:eastAsia="仿宋_GB2312" w:hAnsi="宋体" w:cs="宋体" w:hint="eastAsia"/>
          <w:color w:val="474646"/>
          <w:kern w:val="0"/>
          <w:sz w:val="32"/>
          <w:szCs w:val="32"/>
        </w:rPr>
        <w:t xml:space="preserve"> 县级以上地方卫生计生行政部门负责对本行政区域医疗机构医疗质量管理情况的监督检查。医疗机构应当予以配合，不得拒绝、阻碍或者隐瞒有关情况。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第三十八条</w:t>
      </w:r>
      <w:r w:rsidRPr="00047367">
        <w:rPr>
          <w:rFonts w:ascii="仿宋_GB2312" w:eastAsia="仿宋_GB2312" w:hAnsi="宋体" w:cs="宋体" w:hint="eastAsia"/>
          <w:color w:val="474646"/>
          <w:kern w:val="0"/>
          <w:sz w:val="32"/>
          <w:szCs w:val="32"/>
        </w:rPr>
        <w:t xml:space="preserve"> 县级以上地方卫生计生行政部门应当建立医疗机构医疗质量管理评估制度，可以根据当地实际情况，组织或者委托专业机构，利用信息化手段开展第三方评估工作，定期在行业内发布评估结果。 </w:t>
      </w:r>
      <w:r w:rsidRPr="00047367">
        <w:rPr>
          <w:rFonts w:ascii="仿宋_GB2312" w:eastAsia="仿宋_GB2312" w:hAnsi="宋体" w:cs="宋体" w:hint="eastAsia"/>
          <w:color w:val="474646"/>
          <w:kern w:val="0"/>
          <w:sz w:val="32"/>
          <w:szCs w:val="32"/>
        </w:rPr>
        <w:br/>
      </w:r>
      <w:r w:rsidRPr="00047367">
        <w:rPr>
          <w:rFonts w:ascii="仿宋_GB2312" w:eastAsia="仿宋_GB2312" w:hAnsi="宋体" w:cs="宋体" w:hint="eastAsia"/>
          <w:color w:val="474646"/>
          <w:kern w:val="0"/>
          <w:sz w:val="32"/>
          <w:szCs w:val="32"/>
        </w:rPr>
        <w:lastRenderedPageBreak/>
        <w:t xml:space="preserve">　　县级以上地方卫生计生行政部门和各级质控组织应当重点加强对县级医院、基层医疗机构和民营医疗机构的医疗质量管理和监督。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第三十九条</w:t>
      </w:r>
      <w:r w:rsidRPr="00047367">
        <w:rPr>
          <w:rFonts w:ascii="仿宋_GB2312" w:eastAsia="仿宋_GB2312" w:hAnsi="宋体" w:cs="宋体" w:hint="eastAsia"/>
          <w:color w:val="474646"/>
          <w:kern w:val="0"/>
          <w:sz w:val="32"/>
          <w:szCs w:val="32"/>
        </w:rPr>
        <w:t xml:space="preserve"> 国家卫生计生委依托国家级人口健康信息平台建立全国医疗质量管理与控制信息系统，对全国医疗质量管理的主要指标信息进行收集、分析和反馈。 </w:t>
      </w:r>
      <w:r w:rsidRPr="00047367">
        <w:rPr>
          <w:rFonts w:ascii="仿宋_GB2312" w:eastAsia="仿宋_GB2312" w:hAnsi="宋体" w:cs="宋体" w:hint="eastAsia"/>
          <w:color w:val="474646"/>
          <w:kern w:val="0"/>
          <w:sz w:val="32"/>
          <w:szCs w:val="32"/>
        </w:rPr>
        <w:br/>
        <w:t xml:space="preserve">　　省级卫生计生行政部门应当依托区域人口健康信息平台，建立本行政区域的医疗质量管理与控制信息系统，对本行政区域医疗机构医疗质量管理相关信息进行收集、分析和反馈，对医疗机构医疗质量进行评价，并实现与全国医疗质量管理与控制信息系统互连互通。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第四十条</w:t>
      </w:r>
      <w:r w:rsidRPr="00047367">
        <w:rPr>
          <w:rFonts w:ascii="仿宋_GB2312" w:eastAsia="仿宋_GB2312" w:hAnsi="宋体" w:cs="宋体" w:hint="eastAsia"/>
          <w:color w:val="474646"/>
          <w:kern w:val="0"/>
          <w:sz w:val="32"/>
          <w:szCs w:val="32"/>
        </w:rPr>
        <w:t xml:space="preserve"> 各级卫生计生行政部门应当建立医疗机构医疗质量管理激励机制，采取适当形式对医疗质量管理先进的医疗机构和管理人员予以表扬和鼓励，积极推广先进经验和做法。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第四十一条</w:t>
      </w:r>
      <w:r w:rsidRPr="00047367">
        <w:rPr>
          <w:rFonts w:ascii="仿宋_GB2312" w:eastAsia="仿宋_GB2312" w:hAnsi="宋体" w:cs="宋体" w:hint="eastAsia"/>
          <w:color w:val="474646"/>
          <w:kern w:val="0"/>
          <w:sz w:val="32"/>
          <w:szCs w:val="32"/>
        </w:rPr>
        <w:t xml:space="preserve"> 县级以上地方卫生计生行政部门应当建立医疗机构医疗质量管理情况约谈制度。对发生重大或者特大医疗质量安全事件、存在严重医疗质量安全隐患，或者未按要求整改的各级各类医疗机构负责人进行约谈；对造成严重后果的，予以通报，依法处理，同时报上级卫生计生行政部门备案。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第四十二条</w:t>
      </w:r>
      <w:r w:rsidRPr="00047367">
        <w:rPr>
          <w:rFonts w:ascii="仿宋_GB2312" w:eastAsia="仿宋_GB2312" w:hAnsi="宋体" w:cs="宋体" w:hint="eastAsia"/>
          <w:color w:val="474646"/>
          <w:kern w:val="0"/>
          <w:sz w:val="32"/>
          <w:szCs w:val="32"/>
        </w:rPr>
        <w:t xml:space="preserve"> 各级卫生计生行政部门应当将医疗机构医</w:t>
      </w:r>
      <w:r w:rsidRPr="00047367">
        <w:rPr>
          <w:rFonts w:ascii="仿宋_GB2312" w:eastAsia="仿宋_GB2312" w:hAnsi="宋体" w:cs="宋体" w:hint="eastAsia"/>
          <w:color w:val="474646"/>
          <w:kern w:val="0"/>
          <w:sz w:val="32"/>
          <w:szCs w:val="32"/>
        </w:rPr>
        <w:lastRenderedPageBreak/>
        <w:t xml:space="preserve">疗质量管理情况和监督检查结果纳入医疗机构及其主要负责人考核的关键指标，并与医疗机构校验、医院评审、评价以及个人业绩考核相结合。考核不合格的，视情况对医疗机构及其主要负责人进行处理。 </w:t>
      </w:r>
    </w:p>
    <w:p w:rsidR="00047367" w:rsidRPr="00047367" w:rsidRDefault="00047367" w:rsidP="00047367">
      <w:pPr>
        <w:widowControl/>
        <w:jc w:val="center"/>
        <w:rPr>
          <w:rFonts w:ascii="仿宋_GB2312" w:eastAsia="仿宋_GB2312" w:hAnsi="宋体" w:cs="宋体" w:hint="eastAsia"/>
          <w:color w:val="474646"/>
          <w:kern w:val="0"/>
          <w:sz w:val="32"/>
          <w:szCs w:val="32"/>
        </w:rPr>
      </w:pPr>
      <w:r w:rsidRPr="00047367">
        <w:rPr>
          <w:rFonts w:ascii="黑体" w:eastAsia="黑体" w:hAnsi="黑体" w:cs="宋体" w:hint="eastAsia"/>
          <w:color w:val="474646"/>
          <w:kern w:val="0"/>
          <w:sz w:val="32"/>
          <w:szCs w:val="32"/>
        </w:rPr>
        <w:t>第七章 法律责任</w:t>
      </w:r>
    </w:p>
    <w:p w:rsidR="00047367" w:rsidRPr="00047367" w:rsidRDefault="00047367" w:rsidP="00047367">
      <w:pPr>
        <w:widowControl/>
        <w:jc w:val="left"/>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t xml:space="preserve">　　</w:t>
      </w:r>
      <w:r w:rsidRPr="00047367">
        <w:rPr>
          <w:rFonts w:ascii="仿宋_GB2312" w:eastAsia="仿宋_GB2312" w:hAnsi="宋体" w:cs="宋体" w:hint="eastAsia"/>
          <w:b/>
          <w:bCs/>
          <w:color w:val="474646"/>
          <w:kern w:val="0"/>
          <w:sz w:val="32"/>
        </w:rPr>
        <w:t>第四十三条</w:t>
      </w:r>
      <w:r w:rsidRPr="00047367">
        <w:rPr>
          <w:rFonts w:ascii="仿宋_GB2312" w:eastAsia="仿宋_GB2312" w:hAnsi="宋体" w:cs="宋体" w:hint="eastAsia"/>
          <w:color w:val="474646"/>
          <w:kern w:val="0"/>
          <w:sz w:val="32"/>
          <w:szCs w:val="32"/>
        </w:rPr>
        <w:t xml:space="preserve"> 医疗机构开展诊疗活动超出登记范围、使用非卫生技术人员从事诊疗工作、违规开展禁止或者限制临床应用的医疗技术、使用不合格或者未经批准的药品、医疗器械、耗材等开展诊疗活动的，由县级以上地方卫生计生行政部门依据国家有关法律法规进行处理。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第四十四条</w:t>
      </w:r>
      <w:r w:rsidRPr="00047367">
        <w:rPr>
          <w:rFonts w:ascii="仿宋_GB2312" w:eastAsia="仿宋_GB2312" w:hAnsi="宋体" w:cs="宋体" w:hint="eastAsia"/>
          <w:color w:val="474646"/>
          <w:kern w:val="0"/>
          <w:sz w:val="32"/>
          <w:szCs w:val="32"/>
        </w:rPr>
        <w:t xml:space="preserve"> 医疗机构有下列情形之一的，由县级以上卫生计生行政部门责令限期改正；逾期不改的，给予警告，并处三万元以下罚款；对公立医疗机构负有责任的主管人员和其他直接责任人员，依法给予处分：</w:t>
      </w:r>
    </w:p>
    <w:p w:rsidR="00047367" w:rsidRPr="00047367" w:rsidRDefault="00047367" w:rsidP="00047367">
      <w:pPr>
        <w:widowControl/>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t xml:space="preserve">　　（一）未建立医疗质量管理部门或者未指定专（兼）职人员负责医疗质量管理工作的； </w:t>
      </w:r>
      <w:r w:rsidRPr="00047367">
        <w:rPr>
          <w:rFonts w:ascii="仿宋_GB2312" w:eastAsia="仿宋_GB2312" w:hAnsi="宋体" w:cs="宋体" w:hint="eastAsia"/>
          <w:color w:val="474646"/>
          <w:kern w:val="0"/>
          <w:sz w:val="32"/>
          <w:szCs w:val="32"/>
        </w:rPr>
        <w:br/>
        <w:t xml:space="preserve">　　（二）未建立医疗质量管理相关规章制度的； </w:t>
      </w:r>
      <w:r w:rsidRPr="00047367">
        <w:rPr>
          <w:rFonts w:ascii="仿宋_GB2312" w:eastAsia="仿宋_GB2312" w:hAnsi="宋体" w:cs="宋体" w:hint="eastAsia"/>
          <w:color w:val="474646"/>
          <w:kern w:val="0"/>
          <w:sz w:val="32"/>
          <w:szCs w:val="32"/>
        </w:rPr>
        <w:br/>
        <w:t xml:space="preserve">　　（三）医疗质量管理制度不落实或者落实不到位，导致医疗质量管理混乱的； </w:t>
      </w:r>
      <w:r w:rsidRPr="00047367">
        <w:rPr>
          <w:rFonts w:ascii="仿宋_GB2312" w:eastAsia="仿宋_GB2312" w:hAnsi="宋体" w:cs="宋体" w:hint="eastAsia"/>
          <w:color w:val="474646"/>
          <w:kern w:val="0"/>
          <w:sz w:val="32"/>
          <w:szCs w:val="32"/>
        </w:rPr>
        <w:br/>
        <w:t xml:space="preserve">　　（四）发生重大医疗质量安全事件隐匿不报的； </w:t>
      </w:r>
      <w:r w:rsidRPr="00047367">
        <w:rPr>
          <w:rFonts w:ascii="仿宋_GB2312" w:eastAsia="仿宋_GB2312" w:hAnsi="宋体" w:cs="宋体" w:hint="eastAsia"/>
          <w:color w:val="474646"/>
          <w:kern w:val="0"/>
          <w:sz w:val="32"/>
          <w:szCs w:val="32"/>
        </w:rPr>
        <w:br/>
        <w:t xml:space="preserve">　　（五）未按照规定报送医疗质量安全相关信息的； </w:t>
      </w:r>
      <w:r w:rsidRPr="00047367">
        <w:rPr>
          <w:rFonts w:ascii="仿宋_GB2312" w:eastAsia="仿宋_GB2312" w:hAnsi="宋体" w:cs="宋体" w:hint="eastAsia"/>
          <w:color w:val="474646"/>
          <w:kern w:val="0"/>
          <w:sz w:val="32"/>
          <w:szCs w:val="32"/>
        </w:rPr>
        <w:br/>
        <w:t xml:space="preserve">　　（六）其他违反本办法规定的行为。 </w:t>
      </w:r>
      <w:r w:rsidRPr="00047367">
        <w:rPr>
          <w:rFonts w:ascii="仿宋_GB2312" w:eastAsia="仿宋_GB2312" w:hAnsi="宋体" w:cs="宋体" w:hint="eastAsia"/>
          <w:color w:val="474646"/>
          <w:kern w:val="0"/>
          <w:sz w:val="32"/>
          <w:szCs w:val="32"/>
        </w:rPr>
        <w:br/>
      </w:r>
      <w:r w:rsidRPr="00047367">
        <w:rPr>
          <w:rFonts w:ascii="仿宋_GB2312" w:eastAsia="仿宋_GB2312" w:hAnsi="宋体" w:cs="宋体" w:hint="eastAsia"/>
          <w:color w:val="474646"/>
          <w:kern w:val="0"/>
          <w:sz w:val="32"/>
          <w:szCs w:val="32"/>
        </w:rPr>
        <w:lastRenderedPageBreak/>
        <w:t xml:space="preserve">　　</w:t>
      </w:r>
      <w:r w:rsidRPr="00047367">
        <w:rPr>
          <w:rFonts w:ascii="仿宋_GB2312" w:eastAsia="仿宋_GB2312" w:hAnsi="宋体" w:cs="宋体" w:hint="eastAsia"/>
          <w:b/>
          <w:bCs/>
          <w:color w:val="474646"/>
          <w:kern w:val="0"/>
          <w:sz w:val="32"/>
        </w:rPr>
        <w:t>第四十五条</w:t>
      </w:r>
      <w:r w:rsidRPr="00047367">
        <w:rPr>
          <w:rFonts w:ascii="仿宋_GB2312" w:eastAsia="仿宋_GB2312" w:hAnsi="宋体" w:cs="宋体" w:hint="eastAsia"/>
          <w:color w:val="474646"/>
          <w:kern w:val="0"/>
          <w:sz w:val="32"/>
          <w:szCs w:val="32"/>
        </w:rPr>
        <w:t xml:space="preserve"> 医疗机构执业的医师、护士在执业活动中，有下列行为之一的，由县级以上地方卫生计生行政部门依据《执业医师法》、《护士条例》等有关法律法规的规定进行处理；构成犯罪的，依法追究刑事责任： </w:t>
      </w:r>
      <w:r w:rsidRPr="00047367">
        <w:rPr>
          <w:rFonts w:ascii="仿宋_GB2312" w:eastAsia="仿宋_GB2312" w:hAnsi="宋体" w:cs="宋体" w:hint="eastAsia"/>
          <w:color w:val="474646"/>
          <w:kern w:val="0"/>
          <w:sz w:val="32"/>
          <w:szCs w:val="32"/>
        </w:rPr>
        <w:br/>
        <w:t xml:space="preserve">　　（一）违反卫生法律、法规、规章制度或者技术操作规范，造成严重后果的； </w:t>
      </w:r>
      <w:r w:rsidRPr="00047367">
        <w:rPr>
          <w:rFonts w:ascii="仿宋_GB2312" w:eastAsia="仿宋_GB2312" w:hAnsi="宋体" w:cs="宋体" w:hint="eastAsia"/>
          <w:color w:val="474646"/>
          <w:kern w:val="0"/>
          <w:sz w:val="32"/>
          <w:szCs w:val="32"/>
        </w:rPr>
        <w:br/>
        <w:t xml:space="preserve">　　（二）由于不负责任延误急危患者抢救和诊治，造成严重后果的； </w:t>
      </w:r>
      <w:r w:rsidRPr="00047367">
        <w:rPr>
          <w:rFonts w:ascii="仿宋_GB2312" w:eastAsia="仿宋_GB2312" w:hAnsi="宋体" w:cs="宋体" w:hint="eastAsia"/>
          <w:color w:val="474646"/>
          <w:kern w:val="0"/>
          <w:sz w:val="32"/>
          <w:szCs w:val="32"/>
        </w:rPr>
        <w:br/>
        <w:t xml:space="preserve">　　（三）未经亲自诊查，出具检查结果和相关医学文书的； </w:t>
      </w:r>
      <w:r w:rsidRPr="00047367">
        <w:rPr>
          <w:rFonts w:ascii="仿宋_GB2312" w:eastAsia="仿宋_GB2312" w:hAnsi="宋体" w:cs="宋体" w:hint="eastAsia"/>
          <w:color w:val="474646"/>
          <w:kern w:val="0"/>
          <w:sz w:val="32"/>
          <w:szCs w:val="32"/>
        </w:rPr>
        <w:br/>
        <w:t xml:space="preserve">　　（四）泄露患者隐私，造成严重后果的； </w:t>
      </w:r>
      <w:r w:rsidRPr="00047367">
        <w:rPr>
          <w:rFonts w:ascii="仿宋_GB2312" w:eastAsia="仿宋_GB2312" w:hAnsi="宋体" w:cs="宋体" w:hint="eastAsia"/>
          <w:color w:val="474646"/>
          <w:kern w:val="0"/>
          <w:sz w:val="32"/>
          <w:szCs w:val="32"/>
        </w:rPr>
        <w:br/>
        <w:t xml:space="preserve">　　（五）开展医疗活动未遵守知情同意原则的； </w:t>
      </w:r>
      <w:r w:rsidRPr="00047367">
        <w:rPr>
          <w:rFonts w:ascii="仿宋_GB2312" w:eastAsia="仿宋_GB2312" w:hAnsi="宋体" w:cs="宋体" w:hint="eastAsia"/>
          <w:color w:val="474646"/>
          <w:kern w:val="0"/>
          <w:sz w:val="32"/>
          <w:szCs w:val="32"/>
        </w:rPr>
        <w:br/>
        <w:t xml:space="preserve">　　（六）违规开展禁止或者限制临床应用的医疗技术、不合格或者未经批准的药品、医疗器械、耗材等开展诊疗活动的； </w:t>
      </w:r>
      <w:r w:rsidRPr="00047367">
        <w:rPr>
          <w:rFonts w:ascii="仿宋_GB2312" w:eastAsia="仿宋_GB2312" w:hAnsi="宋体" w:cs="宋体" w:hint="eastAsia"/>
          <w:color w:val="474646"/>
          <w:kern w:val="0"/>
          <w:sz w:val="32"/>
          <w:szCs w:val="32"/>
        </w:rPr>
        <w:br/>
        <w:t xml:space="preserve">　　（七）其他违反本办法规定的行为。 </w:t>
      </w:r>
      <w:r w:rsidRPr="00047367">
        <w:rPr>
          <w:rFonts w:ascii="仿宋_GB2312" w:eastAsia="仿宋_GB2312" w:hAnsi="宋体" w:cs="宋体" w:hint="eastAsia"/>
          <w:color w:val="474646"/>
          <w:kern w:val="0"/>
          <w:sz w:val="32"/>
          <w:szCs w:val="32"/>
        </w:rPr>
        <w:br/>
        <w:t xml:space="preserve">　　其他卫生技术人员违反本办法规定的，根据有关法律、法规的规定予以处理。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第四十六条</w:t>
      </w:r>
      <w:r w:rsidRPr="00047367">
        <w:rPr>
          <w:rFonts w:ascii="仿宋_GB2312" w:eastAsia="仿宋_GB2312" w:hAnsi="宋体" w:cs="宋体" w:hint="eastAsia"/>
          <w:color w:val="474646"/>
          <w:kern w:val="0"/>
          <w:sz w:val="32"/>
          <w:szCs w:val="32"/>
        </w:rPr>
        <w:t xml:space="preserve"> 县级以上地方卫生计生行政部门未按照本办法规定履行监管职责，造成严重后果的，对直接负责的主管人员和其他直接责任人员依法给予行政处分。 </w:t>
      </w:r>
    </w:p>
    <w:p w:rsidR="00047367" w:rsidRPr="00047367" w:rsidRDefault="00047367" w:rsidP="00047367">
      <w:pPr>
        <w:widowControl/>
        <w:jc w:val="center"/>
        <w:rPr>
          <w:rFonts w:ascii="仿宋_GB2312" w:eastAsia="仿宋_GB2312" w:hAnsi="宋体" w:cs="宋体" w:hint="eastAsia"/>
          <w:color w:val="474646"/>
          <w:kern w:val="0"/>
          <w:sz w:val="32"/>
          <w:szCs w:val="32"/>
        </w:rPr>
      </w:pPr>
      <w:r w:rsidRPr="00047367">
        <w:rPr>
          <w:rFonts w:ascii="黑体" w:eastAsia="黑体" w:hAnsi="黑体" w:cs="宋体" w:hint="eastAsia"/>
          <w:color w:val="474646"/>
          <w:kern w:val="0"/>
          <w:sz w:val="32"/>
          <w:szCs w:val="32"/>
        </w:rPr>
        <w:t>第八章 附则</w:t>
      </w:r>
    </w:p>
    <w:p w:rsidR="00047367" w:rsidRPr="00047367" w:rsidRDefault="00047367" w:rsidP="00047367">
      <w:pPr>
        <w:widowControl/>
        <w:rPr>
          <w:rFonts w:ascii="仿宋_GB2312" w:eastAsia="仿宋_GB2312" w:hAnsi="宋体" w:cs="宋体" w:hint="eastAsia"/>
          <w:color w:val="474646"/>
          <w:kern w:val="0"/>
          <w:sz w:val="32"/>
          <w:szCs w:val="32"/>
        </w:rPr>
      </w:pPr>
      <w:r w:rsidRPr="00047367">
        <w:rPr>
          <w:rFonts w:ascii="仿宋_GB2312" w:eastAsia="仿宋_GB2312" w:hAnsi="宋体" w:cs="宋体" w:hint="eastAsia"/>
          <w:color w:val="474646"/>
          <w:kern w:val="0"/>
          <w:sz w:val="32"/>
          <w:szCs w:val="32"/>
        </w:rPr>
        <w:lastRenderedPageBreak/>
        <w:t xml:space="preserve">　　</w:t>
      </w:r>
      <w:r w:rsidRPr="00047367">
        <w:rPr>
          <w:rFonts w:ascii="仿宋_GB2312" w:eastAsia="仿宋_GB2312" w:hAnsi="宋体" w:cs="宋体" w:hint="eastAsia"/>
          <w:b/>
          <w:bCs/>
          <w:color w:val="474646"/>
          <w:kern w:val="0"/>
          <w:sz w:val="32"/>
        </w:rPr>
        <w:t>第四十七条</w:t>
      </w:r>
      <w:r w:rsidRPr="00047367">
        <w:rPr>
          <w:rFonts w:ascii="仿宋_GB2312" w:eastAsia="仿宋_GB2312" w:hAnsi="宋体" w:cs="宋体" w:hint="eastAsia"/>
          <w:color w:val="474646"/>
          <w:kern w:val="0"/>
          <w:sz w:val="32"/>
          <w:szCs w:val="32"/>
        </w:rPr>
        <w:t xml:space="preserve"> 本办法下列用语的含义： </w:t>
      </w:r>
      <w:r w:rsidRPr="00047367">
        <w:rPr>
          <w:rFonts w:ascii="仿宋_GB2312" w:eastAsia="仿宋_GB2312" w:hAnsi="宋体" w:cs="宋体" w:hint="eastAsia"/>
          <w:color w:val="474646"/>
          <w:kern w:val="0"/>
          <w:sz w:val="32"/>
          <w:szCs w:val="32"/>
        </w:rPr>
        <w:br/>
        <w:t xml:space="preserve">　　（一）医疗质量：指在现有医疗技术水平及能力、条件下，医疗机构及其医务人员在临床诊断及治疗过程中，按照职业道德及诊疗规范要求，给予患者医疗照顾的程度。 </w:t>
      </w:r>
      <w:r w:rsidRPr="00047367">
        <w:rPr>
          <w:rFonts w:ascii="仿宋_GB2312" w:eastAsia="仿宋_GB2312" w:hAnsi="宋体" w:cs="宋体" w:hint="eastAsia"/>
          <w:color w:val="474646"/>
          <w:kern w:val="0"/>
          <w:sz w:val="32"/>
          <w:szCs w:val="32"/>
        </w:rPr>
        <w:br/>
        <w:t xml:space="preserve">　　（二）医疗质量管理：指按照医疗质量形成的规律和有关法律、法规要求，运用现代科学管理方法，对医疗服务要素、过程和结果进行管理与控制，以实现医疗质量系统改进、持续改进的过程。 </w:t>
      </w:r>
      <w:r w:rsidRPr="00047367">
        <w:rPr>
          <w:rFonts w:ascii="仿宋_GB2312" w:eastAsia="仿宋_GB2312" w:hAnsi="宋体" w:cs="宋体" w:hint="eastAsia"/>
          <w:color w:val="474646"/>
          <w:kern w:val="0"/>
          <w:sz w:val="32"/>
          <w:szCs w:val="32"/>
        </w:rPr>
        <w:br/>
        <w:t xml:space="preserve">　　（三）医疗质量安全核心制度：指医疗机构及其医务人员在诊疗活动中应当严格遵守的相关制度，主要包括：首诊负责制度、三级查房制度、会诊制度、分级护理制度、值班和交接班制度、疑难病例讨论制度、急危重患者抢救制度、术前讨论制度、死亡病例讨论制度、查对制度、手术安全核查制度、手术分级管理制度、新技术和新项目准入制度、危急值报告制度、病历管理制度、抗菌药物分级管理制度、临床用血审核制度、信息安全管理制度等。 </w:t>
      </w:r>
      <w:r w:rsidRPr="00047367">
        <w:rPr>
          <w:rFonts w:ascii="仿宋_GB2312" w:eastAsia="仿宋_GB2312" w:hAnsi="宋体" w:cs="宋体" w:hint="eastAsia"/>
          <w:color w:val="474646"/>
          <w:kern w:val="0"/>
          <w:sz w:val="32"/>
          <w:szCs w:val="32"/>
        </w:rPr>
        <w:br/>
        <w:t xml:space="preserve">　　（四）医疗质量管理工具：指为实现医疗质量管理目标和持续改进所采用的措施、方法和手段，如全面质量管理（TQC）、质量环（PDCA循环）、品管圈（QCC）、疾病诊断相关组（DRGs）绩效评价、单病种管理、临床路径管理等。 </w:t>
      </w:r>
      <w:r w:rsidRPr="00047367">
        <w:rPr>
          <w:rFonts w:ascii="仿宋_GB2312" w:eastAsia="仿宋_GB2312" w:hAnsi="宋体" w:cs="宋体" w:hint="eastAsia"/>
          <w:color w:val="474646"/>
          <w:kern w:val="0"/>
          <w:sz w:val="32"/>
          <w:szCs w:val="32"/>
        </w:rPr>
        <w:br/>
        <w:t xml:space="preserve">　　</w:t>
      </w:r>
      <w:r w:rsidRPr="00047367">
        <w:rPr>
          <w:rFonts w:ascii="仿宋_GB2312" w:eastAsia="仿宋_GB2312" w:hAnsi="宋体" w:cs="宋体" w:hint="eastAsia"/>
          <w:b/>
          <w:bCs/>
          <w:color w:val="474646"/>
          <w:kern w:val="0"/>
          <w:sz w:val="32"/>
        </w:rPr>
        <w:t>第四十八条</w:t>
      </w:r>
      <w:r w:rsidRPr="00047367">
        <w:rPr>
          <w:rFonts w:ascii="仿宋_GB2312" w:eastAsia="仿宋_GB2312" w:hAnsi="宋体" w:cs="宋体" w:hint="eastAsia"/>
          <w:color w:val="474646"/>
          <w:kern w:val="0"/>
          <w:sz w:val="32"/>
          <w:szCs w:val="32"/>
        </w:rPr>
        <w:t xml:space="preserve"> 本办法自2016年11月1日起施行。 </w:t>
      </w:r>
    </w:p>
    <w:p w:rsidR="000E5099" w:rsidRDefault="000E5099"/>
    <w:sectPr w:rsidR="000E5099" w:rsidSect="000E509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47367"/>
    <w:rsid w:val="00047367"/>
    <w:rsid w:val="000E50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50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47367"/>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047367"/>
    <w:rPr>
      <w:rFonts w:ascii="微软雅黑" w:eastAsia="微软雅黑" w:hAnsi="微软雅黑" w:hint="eastAsia"/>
      <w:color w:val="979797"/>
      <w:sz w:val="18"/>
      <w:szCs w:val="18"/>
    </w:rPr>
  </w:style>
  <w:style w:type="character" w:styleId="a4">
    <w:name w:val="Strong"/>
    <w:basedOn w:val="a0"/>
    <w:uiPriority w:val="22"/>
    <w:qFormat/>
    <w:rsid w:val="00047367"/>
    <w:rPr>
      <w:b/>
      <w:bCs/>
    </w:rPr>
  </w:style>
  <w:style w:type="paragraph" w:styleId="a5">
    <w:name w:val="Balloon Text"/>
    <w:basedOn w:val="a"/>
    <w:link w:val="Char"/>
    <w:uiPriority w:val="99"/>
    <w:semiHidden/>
    <w:unhideWhenUsed/>
    <w:rsid w:val="00047367"/>
    <w:rPr>
      <w:sz w:val="18"/>
      <w:szCs w:val="18"/>
    </w:rPr>
  </w:style>
  <w:style w:type="character" w:customStyle="1" w:styleId="Char">
    <w:name w:val="批注框文本 Char"/>
    <w:basedOn w:val="a0"/>
    <w:link w:val="a5"/>
    <w:uiPriority w:val="99"/>
    <w:semiHidden/>
    <w:rsid w:val="00047367"/>
    <w:rPr>
      <w:sz w:val="18"/>
      <w:szCs w:val="18"/>
    </w:rPr>
  </w:style>
</w:styles>
</file>

<file path=word/webSettings.xml><?xml version="1.0" encoding="utf-8"?>
<w:webSettings xmlns:r="http://schemas.openxmlformats.org/officeDocument/2006/relationships" xmlns:w="http://schemas.openxmlformats.org/wordprocessingml/2006/main">
  <w:divs>
    <w:div w:id="1360621187">
      <w:bodyDiv w:val="1"/>
      <w:marLeft w:val="0"/>
      <w:marRight w:val="0"/>
      <w:marTop w:val="0"/>
      <w:marBottom w:val="0"/>
      <w:divBdr>
        <w:top w:val="none" w:sz="0" w:space="0" w:color="auto"/>
        <w:left w:val="none" w:sz="0" w:space="0" w:color="auto"/>
        <w:bottom w:val="none" w:sz="0" w:space="0" w:color="auto"/>
        <w:right w:val="none" w:sz="0" w:space="0" w:color="auto"/>
      </w:divBdr>
      <w:divsChild>
        <w:div w:id="1021054375">
          <w:marLeft w:val="0"/>
          <w:marRight w:val="0"/>
          <w:marTop w:val="0"/>
          <w:marBottom w:val="0"/>
          <w:divBdr>
            <w:top w:val="none" w:sz="0" w:space="0" w:color="auto"/>
            <w:left w:val="none" w:sz="0" w:space="0" w:color="auto"/>
            <w:bottom w:val="none" w:sz="0" w:space="0" w:color="auto"/>
            <w:right w:val="none" w:sz="0" w:space="0" w:color="auto"/>
          </w:divBdr>
          <w:divsChild>
            <w:div w:id="1384714253">
              <w:marLeft w:val="0"/>
              <w:marRight w:val="0"/>
              <w:marTop w:val="240"/>
              <w:marBottom w:val="0"/>
              <w:divBdr>
                <w:top w:val="single" w:sz="6" w:space="14" w:color="E6E6E6"/>
                <w:left w:val="single" w:sz="6" w:space="18" w:color="E6E6E6"/>
                <w:bottom w:val="single" w:sz="6" w:space="15" w:color="E6E6E6"/>
                <w:right w:val="single" w:sz="6" w:space="15" w:color="E6E6E6"/>
              </w:divBdr>
              <w:divsChild>
                <w:div w:id="1843861752">
                  <w:marLeft w:val="0"/>
                  <w:marRight w:val="0"/>
                  <w:marTop w:val="270"/>
                  <w:marBottom w:val="0"/>
                  <w:divBdr>
                    <w:top w:val="none" w:sz="0" w:space="0" w:color="auto"/>
                    <w:left w:val="none" w:sz="0" w:space="0" w:color="auto"/>
                    <w:bottom w:val="single" w:sz="6" w:space="0" w:color="E5E5E5"/>
                    <w:right w:val="none" w:sz="0" w:space="0" w:color="auto"/>
                  </w:divBdr>
                  <w:divsChild>
                    <w:div w:id="1443644787">
                      <w:marLeft w:val="0"/>
                      <w:marRight w:val="0"/>
                      <w:marTop w:val="0"/>
                      <w:marBottom w:val="0"/>
                      <w:divBdr>
                        <w:top w:val="none" w:sz="0" w:space="0" w:color="auto"/>
                        <w:left w:val="none" w:sz="0" w:space="0" w:color="auto"/>
                        <w:bottom w:val="none" w:sz="0" w:space="0" w:color="auto"/>
                        <w:right w:val="none" w:sz="0" w:space="0" w:color="auto"/>
                      </w:divBdr>
                    </w:div>
                  </w:divsChild>
                </w:div>
                <w:div w:id="1473861877">
                  <w:marLeft w:val="0"/>
                  <w:marRight w:val="0"/>
                  <w:marTop w:val="0"/>
                  <w:marBottom w:val="0"/>
                  <w:divBdr>
                    <w:top w:val="none" w:sz="0" w:space="0" w:color="auto"/>
                    <w:left w:val="none" w:sz="0" w:space="0" w:color="auto"/>
                    <w:bottom w:val="none" w:sz="0" w:space="0" w:color="auto"/>
                    <w:right w:val="none" w:sz="0" w:space="0" w:color="auto"/>
                  </w:divBdr>
                  <w:divsChild>
                    <w:div w:id="193593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85/201610/5b61766ab433435fab6d5111c138d9f9.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1015</Words>
  <Characters>5790</Characters>
  <Application>Microsoft Office Word</Application>
  <DocSecurity>0</DocSecurity>
  <Lines>48</Lines>
  <Paragraphs>13</Paragraphs>
  <ScaleCrop>false</ScaleCrop>
  <Company/>
  <LinksUpToDate>false</LinksUpToDate>
  <CharactersWithSpaces>6792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2021-04-02T01:39:00Z</dcterms:created>
  <dcterms:modified xsi:type="dcterms:W3CDTF">2021-04-02T01:40:00Z</dcterms:modified>
</cp:coreProperties>
</file>