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1FCD" w:rsidRPr="004D1FCD" w:rsidRDefault="004D1FCD" w:rsidP="004D1FCD">
      <w:pPr>
        <w:widowControl/>
        <w:shd w:val="clear" w:color="auto" w:fill="FFFFFF"/>
        <w:spacing w:line="630" w:lineRule="atLeast"/>
        <w:jc w:val="center"/>
        <w:rPr>
          <w:rFonts w:ascii="微软雅黑" w:eastAsia="微软雅黑" w:hAnsi="微软雅黑" w:cs="宋体"/>
          <w:color w:val="333333"/>
          <w:kern w:val="0"/>
          <w:sz w:val="27"/>
          <w:szCs w:val="27"/>
        </w:rPr>
      </w:pPr>
      <w:r w:rsidRPr="004D1FCD">
        <w:rPr>
          <w:rFonts w:ascii="微软雅黑" w:eastAsia="微软雅黑" w:hAnsi="微软雅黑" w:cs="宋体" w:hint="eastAsia"/>
          <w:b/>
          <w:bCs/>
          <w:color w:val="333333"/>
          <w:kern w:val="0"/>
          <w:sz w:val="27"/>
        </w:rPr>
        <w:t>中国共产党党员权利保障条例</w:t>
      </w:r>
    </w:p>
    <w:p w:rsidR="004D1FCD" w:rsidRPr="004D1FCD" w:rsidRDefault="004D1FCD" w:rsidP="004D1FCD">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4D1FCD">
        <w:rPr>
          <w:rFonts w:ascii="楷体_GB2312" w:eastAsia="楷体_GB2312" w:hAnsi="微软雅黑" w:cs="宋体" w:hint="eastAsia"/>
          <w:color w:val="333333"/>
          <w:kern w:val="0"/>
          <w:sz w:val="27"/>
          <w:szCs w:val="27"/>
        </w:rPr>
        <w:t>（2004年9月9日中共中央政治局常委会会议审议批准 2004年9月22日中共中央发布 2020年11月30日中共中央政治局会议修订 2020年12月25日中共中央发布）</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b/>
          <w:bCs/>
          <w:color w:val="333333"/>
          <w:kern w:val="0"/>
          <w:sz w:val="27"/>
        </w:rPr>
        <w:t xml:space="preserve">　　第一章 总则</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第一条 为了坚持党的领导，加强党的建设，发扬党内民主，保障党员权利，增强党的生机活力，根据《中国共产党章程》，制定本条例。</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第二条 党员权利保障坚持以马克思列宁主义、毛泽东思想、邓小平理论、“三个代表”重要思想、科学发展观、习近平新时代中国特色社会主义思想为指导，增强“四个意识”、坚定“四个自信”、做到“两个维护”，不忘初心、牢记使命，坚定不移全面从严治党，推动各级党组织落实和保障党员权利，激发广大党员的积极性、主动性、创造性，增强党的创造力、凝聚力、战斗力，永葆党的先进性和纯洁性，为全面建设社会主义现代化国家、实现中华民族伟大复兴作出贡献。</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第三条 党员权利保障应当遵循以下原则：</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（一）坚持民主和集中相结合，既激发党员参与党内事务的热情，又要求党员按照党性原则行使权利；</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lastRenderedPageBreak/>
        <w:t xml:space="preserve">　　（二）坚持义务和权利相统一，切实履行党章规定的义务，正确行使各项权利，在宪法和法律的范围内活动；</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（三）坚持在党的纪律面前人人平等，不允许任何党员享有特权；</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（四）坚持充分全面保障党员权利，完善权利保障措施，畅通权利行使渠道，增强工作实效。</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第四条 党组织必须尊重党员主体地位，强化管党治党政治责任，将党员权利保障融入新时代党的建设，严格按照党章和其他党内法规保障党员各项权利、完善党员权利保障制度机制。</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党员应当增强党的观念和主体意识，将行使党章规定的权利作为对党应尽的责任，向党组织讲真话、讲实话、讲心里话，敢于担当、敢于负责，遵守纪律规矩，正确行使权利。</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第五条 任何侵犯党员权利的行为必须受到追究。党组织应当以事实为根据、以党章党规党纪为准绳，对侵犯党员权利行为作出认定和处理。</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b/>
          <w:bCs/>
          <w:color w:val="333333"/>
          <w:kern w:val="0"/>
          <w:sz w:val="27"/>
        </w:rPr>
        <w:t xml:space="preserve">　　第二章 党员权利的行使</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第六条 党员享有的党章规定的各项权利必须受到尊重和保护，党的任何一级组织、任何党员都无权剥夺。预备党员除了没有表决权、选举权和被选举权以外，享有同正式党员一样的权利。</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lastRenderedPageBreak/>
        <w:t xml:space="preserve">　　党员行使权利时不得侵犯其他党员的权利。</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第七条 党员有党内知情权，有权按照规定参加党的有关会议、阅读党的有关文件，了解党的路线方针政策和决议，本人所在党组织贯彻党中央决策部署以及上级党组织决定、落实全面从严治党主体责任、开展重点工作情况以及其他党内事务。</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第八条 党员有接受党的教育培训权，有权提出教育培训要求，参加党组织安排的集中学习教育、专题学习教育、集中轮训、脱产培训、网络培训。</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第九条 党员有党内参加讨论权，有权在党的会议上和党报党刊上参加关于党的理论、政策的学习讨论，并充分发表意见；有权按照规定在党内参加有关重要决策和重要问题的讨论，参加党组织开展的征求意见等活动，反映真实情况，积极建言献策。</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党员在讨论党的基本理论、基本路线、基本方略的过程中，应当自觉同党中央保持高度一致。</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第十条 党员有党内建议和倡议权，有权以口头或者书面方式对本人所在党组织、上级党组织直至中央的各方面工作提出建议和倡议，有权按照规定在干部选拔任用中推荐优秀干部，在党组织巡视巡察、检查督查中对党的工作提出建议。</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lastRenderedPageBreak/>
        <w:t xml:space="preserve">　　第十一条 党员有党内监督权，有权在党的会议上以口头或者书面方式有根据地批评党的任何组织和任何党员，揭露、要求纠正工作中存在的缺点和问题，在民主评议中指出领导干部和其他党员的缺点错误；有权向党组织反映对本人所在党组织、领导干部、其他党员的意见。党员以书面方式提出的批评意见应当按照规定送被批评者或者有关党组织。</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党员有权向党组织负责地揭发、检举党的任何组织和任何党员的违纪违法事实，提出处理、处分有违纪违法行为党组织和党员的要求。</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党员进行批评、揭发、检举以及提出处理、处分要求，应当通过组织渠道，不得随意扩散传播、网络散布，不得夸大和歪曲事实，更不得捏造事实、诬告陷害。</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第十二条 党员有党内提出罢免撤换要求权，有权向所在党组织或者上级党组织反映领导干部不称职的情况，负责地提出罢免或者撤换不称职领导干部的要求。</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党员提出罢免或者撤换要求应当严肃负责，按照组织原则，符合有关程序。</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第十三条 党员有党内表决权，有权按照规定在党组织讨论决定问题时参加表决，在表决前了解情况，在讨论中充分发表意见。表决时可以表示赞成、不赞成或者弃权。</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lastRenderedPageBreak/>
        <w:t xml:space="preserve">　　第十四条 党员有党内选举权，有权参加党内选举，了解候选人情况、要求改变候选人、不选任何一个候选人和另选他人。</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党员有党内被选举权，有权经过规定程序成为候选人和当选。</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第十五条 党员有党内申辩权，有权实事求是地对被反映的本人问题向党组织作出说明、解释；在基层党组织讨论决定对自身处分或者作出鉴定时，有权参加和进行申辩，其他党员可以为其作证和辩护。</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第十六条 党员有党内提出不同意见权，对党的决议和政策如有不同意见，在坚决执行的前提下，有权向党组织声明保留，并且可以把自己的意见向党的上级组织直至中央反映；有权按照规定在党组织讨论决定“三重一大”事项或者征求意见、干部选拔任用以及公示等过程中提出不同意见。</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党员不得公开发表同中央决定不一致的意见。</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第十七条 党员有党内请求权，遇到重要问题需要党组织帮助解决的，有权按照规定程序逐级向本人所在党组织、上级党组织直至中央提出请求，并要求有关党组织给予负责的答复。</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第十八条 党员有党内申诉权，对于党组织给予本人的处理、处分或者作出的鉴定、审查结论不服的，有权按照规定程序逐级向本人所在党组织、上级党组织直至中央提出申诉。</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lastRenderedPageBreak/>
        <w:t xml:space="preserve">　　党员认为党组织给予其他党员的处理、处分或者作出的鉴定、审查结论不当的，有权按照规定程序逐级向党组织直至中央提出意见。</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第十九条 党员有党内控告权，合法权益受到党组织或者其他党员侵害的，有权向本人所在党组织、上级党组织直至中央提出控告，要求对侵害其合法权益的行为依规依纪进行处理。</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b/>
          <w:bCs/>
          <w:color w:val="333333"/>
          <w:kern w:val="0"/>
          <w:sz w:val="27"/>
        </w:rPr>
        <w:t xml:space="preserve">　　第三章 保障措施</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第二十条 党组织应当按照规定确定党务公开的内容、方式和范围，保障党员及时了解党内事务。</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党的代表大会、代表会议和党的委员会全体会议以及其他重要会议召开后，党组织应当按照规定将会议内容和精神向党员传达。党组织作出的决议决定应当按照规定及时向党员通报。</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党组织应当按照规定为党员提供阅读党内有关文件的必要条件。党员因缺乏阅读能力或者其他原因无法直接阅读文件的，党组织应当按照规定向其传达文件精神。</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第二十一条 党组织应当按照规定召开党员大会、党小组会、支部委员会会议和组织生活会，开展谈心谈话，组织民主评议，保障党员参加学习讨论、议事决策，进行批评和自我批评。</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lastRenderedPageBreak/>
        <w:t xml:space="preserve">　　第二十二条 党组织应当按照规定、有计划地对党员进行教育和培训，深入开展党的创新理论教育，加强党性教育和理想信念教育，注重了解和掌握党员的学习需求，创新教育培训方式，有针对性地开展政策、科技、管理、法规等培训，保证党员接受教育培训的学时和质量。</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第二十三条 党组织作出重要决议决定前，应当通过调研、论证、咨询等方式，充分征求党员意见，在党内凝聚共识、汇集智慧。党的路线方针政策和党中央重大决策部署、重要党内法规研究制定过程中，应当在一定范围内征求党员意见。党的地方组织、基层组织研究作出重要决议决定，应当在本级组织管辖的一定范围内征求党员意见。一般情况下，对于存在重大分歧的，应当在进一步调查研究、交换意见后再启动决策程序。</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第二十四条 党组织应当积极利用党的会议、报刊、网站，为党员参加党的理论和政策讨论、发表认识体会、提出意见建议提供条件。注重汇总研究党员意见，用以加强和改进党的工作。下级党组织应当根据上级党组织的安排，组织党员参加讨论。</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第二十五条 党组织应当紧扣新时代党建工作特点和党员权利保障要求，创新保障党员权利的方法手段，为党员行使权利提供便捷渠道。</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第二十六条 党组织讨论决定问题必须坚持民主集中制，执行少数服从多数原则，决定重要问题应当按照规定进行表决。表决前应当充分讨论酝酿，表决情况和不同意见及其理由应当如实记录。</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lastRenderedPageBreak/>
        <w:t xml:space="preserve">　　第二十七条 党组织应当支持和鼓励党员对党的工作提出建议和倡议。对于党员的建议和倡议，党组织应当认真听取、研究，合理的予以采纳；对于改进工作有重大帮助的，应当对提出建议和倡议的党员给予表扬。</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党组织应当支持和保护向组织讲真话、报实情的党员，认真听取各种不同意见。对于持有不同意见的党员，只要本人坚决执行党的决议和政策，就不得对其歧视或者进行追究；对于持有错误意见的党员，应当进行批评、帮助、教育。</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第二十八条 党组织应当健全党代表大会代表联系党员制度，支持和保障党代表大会代表加强与基层党员的联系，了解和反映党员意见和建议，听取党员对其履职的意见。领导干部应当认真执行直接联系党员制度，深入实际、深入基层，主动听取党员意见和诉求，及时回应党员关切。</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第二十九条 党组织进行选举时，应当严格执行选举制度规则，充分体现选举人的意志。</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党的任何组织和任何党员不得以任何方式妨碍党员在党内自主行使选举权和被选举权，不得阻挠有选举权和被选举权的人到场，不得以任何方式追查选举人的投票意向。</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lastRenderedPageBreak/>
        <w:t xml:space="preserve">　　第三十条 党员被依法留置、逮捕的，党组织应当按照管理权限中止其表决权、选举权和被选举权等党员权利。根据监察机关、司法机关处理结果，可以恢复其党员权利的，应当及时予以恢复。</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党员受留党察看处分期间，没有表决权、选举权和被选举权。留党察看期间确有悔改表现的，期满后应当恢复其党员权利。</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党员被停止党籍的，党员权利相应停止。对于停止党籍的党员，符合条件的，可以按照规定程序恢复党籍和党员权利。</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第三十一条 党组织在巡视巡察和检查督查中，可以通过个别谈话、召开座谈会、调查研究、受理来信来访等方式，广泛收集和听取党员意见建议。</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被巡视巡察、检查督查的党组织应当保障党员反映意见的权利，不得妨碍党员反映问题、提出建议。</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第三十二条 党组织应当严格落实党内民主监督各项制度，畅通监督渠道，支持和鼓励党员发扬斗争精神，同各种违纪违法行为和不正之风作斗争。对于党员的批评、揭发、检举、控告以及提出的有关处理、处分和罢免、撤换要求，党组织应当按照规定及时恰当处理，并给予负责的答复。</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党组织应当保障检举控告人的权益，对检举控告人的信息以及检举控告内容必须严格保密，严禁将检举控告材料转给被检举控告的组织和</w:t>
      </w:r>
      <w:r w:rsidRPr="004D1FCD">
        <w:rPr>
          <w:rFonts w:ascii="微软雅黑" w:eastAsia="微软雅黑" w:hAnsi="微软雅黑" w:cs="宋体" w:hint="eastAsia"/>
          <w:color w:val="333333"/>
          <w:kern w:val="0"/>
          <w:sz w:val="27"/>
          <w:szCs w:val="27"/>
        </w:rPr>
        <w:lastRenderedPageBreak/>
        <w:t>人员。提倡和鼓励实名检举控告，对实名检举控告优先办理、优先处置，告知受理情况、反馈处理结果；对于检举控告严重违纪违法问题经查证属实的，应当给予表扬。</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对于党员检举控告和反映的问题，任何党组织和领导干部都不准隐瞒不报、拖延不办。对于通过正常渠道反映问题的党员，任何组织和个人都不准打击报复，不准擅自进行追查，不准采取调离工作岗位、降格使用等惩罚措施。</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第三十三条 党组织应当建立健全激励机制，把党员在推进改革中因缺乏经验、先行先试出现的失误错误，同明知故犯的违纪违法行为区分开来；把尚无明确限制的探索性试验中的失误错误，同明令禁止后依然我行我素的违纪违法行为区分开来；把为推动发展的无意过失，同为谋取私利的违纪违法行为区分开来。正确把握党员在工作中出现失误错误的性质和影响，给予实事求是、客观公正的处理，保护党员担当作为的积极性。</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第三十四条 对于诬告陷害行为，党组织应当依规依纪严肃处理。对于经核查认定党员受到失实检举控告、确有必要澄清的，应当按照规定对检举控告失实的具体问题进行澄清。</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第三十五条 在对党员进行监督执纪中应当充分保障党员权利，严格依规依纪依法开展工作，不得使用违反党章党规党纪和法律法规的手段、措施。对于本人的说明和申辩、其他党员所作的证明和辩护，应当</w:t>
      </w:r>
      <w:r w:rsidRPr="004D1FCD">
        <w:rPr>
          <w:rFonts w:ascii="微软雅黑" w:eastAsia="微软雅黑" w:hAnsi="微软雅黑" w:cs="宋体" w:hint="eastAsia"/>
          <w:color w:val="333333"/>
          <w:kern w:val="0"/>
          <w:sz w:val="27"/>
          <w:szCs w:val="27"/>
        </w:rPr>
        <w:lastRenderedPageBreak/>
        <w:t>认真听取、如实记录、及时核实，合理的予以采纳；不予采纳的，应当说明理由。党员实事求是的申辩、作证和辩护，应当受到保护。</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处理、处分所依据的事实材料应当同本人见面。处理、处分的决定应当向本人宣布，并写明党员的申诉权以及受理申诉的组织等内容。事实材料和决定应当由本人签署意见，对签署不同意见或者拒不签署意见的，应当作出说明或者注明情况。</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第三十六条 党组织对受到处理、处分的党员应当进行跟踪回访，教育引导他们正确认识、改正错误，放下包袱、积极工作。对于影响期满、表现好的党员，符合条件的应当正常使用。</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第三十七条 党组织应当认真处理党员的申诉，并给予负责的答复。对于党员的申诉，有关党组织应当按照规定进行复议、复查，不得扣压。上级党组织认为必要时，可以直接或者指定有关党组织进行复议、复查。</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经复议、复查或者审查决定，对于全部或者部分纠正的案件，重新作出的决定应当在一定范围内宣布。对于处理正确而本人拒不接受的，给予批评教育；对于无正当理由反复申诉的，有关党组织应当正式通知本人不再受理并在适当范围内宣布。</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党员对党组织给予其他党员的处理、处分或者鉴定、审查结论提出的意见，有关党组织应当认真研究处理。</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lastRenderedPageBreak/>
        <w:t xml:space="preserve">　　第三十八条 企业、农村和街道、社区等党的基层组织应当注重维护流动党员权利，加强和改进流动党员管理和服务工作，健全流出地、流入地党组织沟通协调机制，保障流动党员正常参加组织生活、行使党员权利。</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第三十九条 党组织应当关心党员思想、工作、学习、生活，做好党内关怀帮扶工作。对于党员提出的请求应当及时受理，合理合规的应当及时解决，一时难以解决的应当说明情况，不属于党组织职责范围的可以向有关部门反映。</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b/>
          <w:bCs/>
          <w:color w:val="333333"/>
          <w:kern w:val="0"/>
          <w:sz w:val="27"/>
        </w:rPr>
        <w:t xml:space="preserve">　　第四章 职责任务和责任追究</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第四十条 党委（党组）必须落实全面从严治党主体责任，加强对党员权利保障工作的领导，严格执行党员权利保障方面的党内法规和制度措施；明确同级纪委和党的工作机关、直属单位以及相当于这一层级的党组（党委）的相关任务和要求，督促下级党组织和领导干部履行相关职责，及时发现和纠正党员权利保障工作中存在的问题；宣传党员权利保障方面的党内法规和政策要求，经常开展党员义务和权利教育，引导广大党员增强责任意识、正确行使权利。</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第四十一条 党的纪律检查机关应当担负起保障党员权利的职责，加强对党组织和领导干部履行党员权利保障工作职责情况的监督检查，受理和处置有关党员权利保障方面的检举、控告和申诉，检查和处理侵</w:t>
      </w:r>
      <w:r w:rsidRPr="004D1FCD">
        <w:rPr>
          <w:rFonts w:ascii="微软雅黑" w:eastAsia="微软雅黑" w:hAnsi="微软雅黑" w:cs="宋体" w:hint="eastAsia"/>
          <w:color w:val="333333"/>
          <w:kern w:val="0"/>
          <w:sz w:val="27"/>
          <w:szCs w:val="27"/>
        </w:rPr>
        <w:lastRenderedPageBreak/>
        <w:t>犯党员权利方面的案件，对侵犯党员权利的党组织和党员作出处理、处分决定或者提出处理、处分建议。</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第四十二条 党委办公厅（室）、组织部、宣传部、统战部、政法委员会和党的机关工作委员会等党的工作机关应当结合自身职能和工作实际，抓好党员权利保障工作的落实；研究解决职责范围内党员权利保障工作的重要问题，向本级党委、纪委提出意见建议，为保障党员权利正常行使创造条件、提供服务。</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第四十三条 党的基层组织应当发挥战斗堡垒作用，严格落实党员权利保障方面的法规制度，保障党员充分行使各项权利；经常了解党员意见和诉求，及时研究解决，发现党员权利受到侵犯的，及时处理或者向上级党组织报告。</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第四十四条 领导干部特别是高级干部应当以身作则，带头履行党员义务、正确行使党员权利，提高民主素养，平等对待同志，自觉同特权思想和特权现象作斗争，营造党员积极行使权利的良好氛围。</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领导干部应当模范遵守和严格执行党员权利保障方面的法规制度，支持和鼓励党员正常行使权利。各级党组织主要负责同志应当担负起第一责任人的职责，加强对党员权利保障工作的调查研究和相关机制建设，推动解决突出问题，抓好本地区本部门本单位党员权利保障工作的落实。</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lastRenderedPageBreak/>
        <w:t xml:space="preserve">　　第四十五条 党组织和领导干部有下列侵犯党员权利情形之一的，应当依规依纪追究责任：</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（一）不按照规定公开党内事务，侵犯党员知情权；</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（二）违反民主集中制原则，压制、破坏党内民主，违规决定重大问题；</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（三）在民主推荐、民主测评、民主评议、考核考察和党内选举等工作中，违背组织原则，以强迫、威胁、欺骗、拉拢等手段，妨碍党员自主行使表决权、选举权和被选举权等权利；</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（四）对党员批评、揭发、检举、控告、申辩、作证、辩护、申诉等正常行使权利的行为进行追究，或者采取阻挠压制、打击报复等措施妨碍党员正常行使权利；</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（五）泄露揭发、检举、控告等应当保密的信息；</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（六）违规违法使用审查调查措施，侵犯党员合法权益；</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（七）对党员正常行使权利的诉求消极应付、推诿扯皮，依照政策或者有关规定能够解决而不及时解决；</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（八）其他侵犯党员权利的情形。</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lastRenderedPageBreak/>
        <w:t xml:space="preserve">　　第四十六条 党员不正确行使权利，损害党、国家和人民利益，有下列行为之一的，应当依规依纪追究责任：</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（一）公开发表违背党的理论路线方针政策和党中央重大决策部署的观点和意见；</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（二）不按照组织原则和程序进行批评、揭发、检举、控告以及提出处理、处分、罢免、撤换要求，或者随意扩散、传播；</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（三）制作、发布、传播违反党的纪律或者法律法规规定的网络信息或者其他信息；</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（四）捏造事实、伪造材料诬告陷害；</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（五）其他不正确行使党员权利的行为。</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第四十七条 对于有侵犯党员权利行为的党组织，上级党组织应当责令改正；情节较重的，按照规定追究纪律责任。</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对于有侵犯党员权利行为的党员，其所在党组织或者上级党组织可以采取责令停止侵权行为、责令赔礼道歉，以及批评教育、责令检查、诫勉等方式给予处理；情节较重的，按照规定给予组织调整或者组织处理、党纪处分。</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第四十八条 党组织和领导干部违反党章和其他党内法规的规定，不履行或者不正确履行保障党员权利的职责，造成严重后果或者恶劣影</w:t>
      </w:r>
      <w:r w:rsidRPr="004D1FCD">
        <w:rPr>
          <w:rFonts w:ascii="微软雅黑" w:eastAsia="微软雅黑" w:hAnsi="微软雅黑" w:cs="宋体" w:hint="eastAsia"/>
          <w:color w:val="333333"/>
          <w:kern w:val="0"/>
          <w:sz w:val="27"/>
          <w:szCs w:val="27"/>
        </w:rPr>
        <w:lastRenderedPageBreak/>
        <w:t>响的，应当按照管理权限由相关党委（党组）、党的纪律检查机关或者党的工作机关予以问责。</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第四十九条 对于因侵犯党员权利受到党纪追究或者在保障党员权利方面失职失责被问责的党员，需要给予政务处分或者其他处理的，作出党纪处分决定、问责决定的党组织应当通报相关单位，由相关单位依法给予政务处分或者其他处理；构成犯罪的，依法追究刑事责任。</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b/>
          <w:bCs/>
          <w:color w:val="333333"/>
          <w:kern w:val="0"/>
          <w:sz w:val="27"/>
        </w:rPr>
        <w:t xml:space="preserve">　　第五章 附则</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第五十条 中央军事委员会可以根据本条例制定相关规定。</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第五十一条 本条例由中央纪律检查委员会商中央组织部解释。</w:t>
      </w:r>
    </w:p>
    <w:p w:rsidR="004D1FCD" w:rsidRPr="004D1FCD" w:rsidRDefault="004D1FCD" w:rsidP="004D1FC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4D1FCD">
        <w:rPr>
          <w:rFonts w:ascii="微软雅黑" w:eastAsia="微软雅黑" w:hAnsi="微软雅黑" w:cs="宋体" w:hint="eastAsia"/>
          <w:color w:val="333333"/>
          <w:kern w:val="0"/>
          <w:sz w:val="27"/>
          <w:szCs w:val="27"/>
        </w:rPr>
        <w:t xml:space="preserve">　　第五十二条 本条例自发布之日起施行。</w:t>
      </w:r>
    </w:p>
    <w:p w:rsidR="005C2D30" w:rsidRDefault="005C2D30"/>
    <w:sectPr w:rsidR="005C2D30" w:rsidSect="005C2D3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D1FCD"/>
    <w:rsid w:val="004D1FCD"/>
    <w:rsid w:val="005C2D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2D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4D1FCD"/>
    <w:rPr>
      <w:b/>
      <w:bCs/>
    </w:rPr>
  </w:style>
</w:styles>
</file>

<file path=word/webSettings.xml><?xml version="1.0" encoding="utf-8"?>
<w:webSettings xmlns:r="http://schemas.openxmlformats.org/officeDocument/2006/relationships" xmlns:w="http://schemas.openxmlformats.org/wordprocessingml/2006/main">
  <w:divs>
    <w:div w:id="628824223">
      <w:bodyDiv w:val="1"/>
      <w:marLeft w:val="0"/>
      <w:marRight w:val="0"/>
      <w:marTop w:val="0"/>
      <w:marBottom w:val="0"/>
      <w:divBdr>
        <w:top w:val="none" w:sz="0" w:space="0" w:color="auto"/>
        <w:left w:val="none" w:sz="0" w:space="0" w:color="auto"/>
        <w:bottom w:val="none" w:sz="0" w:space="0" w:color="auto"/>
        <w:right w:val="none" w:sz="0" w:space="0" w:color="auto"/>
      </w:divBdr>
      <w:divsChild>
        <w:div w:id="1775713825">
          <w:marLeft w:val="0"/>
          <w:marRight w:val="0"/>
          <w:marTop w:val="0"/>
          <w:marBottom w:val="0"/>
          <w:divBdr>
            <w:top w:val="none" w:sz="0" w:space="0" w:color="auto"/>
            <w:left w:val="none" w:sz="0" w:space="0" w:color="auto"/>
            <w:bottom w:val="none" w:sz="0" w:space="0" w:color="auto"/>
            <w:right w:val="none" w:sz="0" w:space="0" w:color="auto"/>
          </w:divBdr>
          <w:divsChild>
            <w:div w:id="1050113779">
              <w:marLeft w:val="0"/>
              <w:marRight w:val="0"/>
              <w:marTop w:val="0"/>
              <w:marBottom w:val="0"/>
              <w:divBdr>
                <w:top w:val="none" w:sz="0" w:space="0" w:color="auto"/>
                <w:left w:val="none" w:sz="0" w:space="0" w:color="auto"/>
                <w:bottom w:val="none" w:sz="0" w:space="0" w:color="auto"/>
                <w:right w:val="none" w:sz="0" w:space="0" w:color="auto"/>
              </w:divBdr>
              <w:divsChild>
                <w:div w:id="1585381648">
                  <w:marLeft w:val="0"/>
                  <w:marRight w:val="0"/>
                  <w:marTop w:val="0"/>
                  <w:marBottom w:val="0"/>
                  <w:divBdr>
                    <w:top w:val="none" w:sz="0" w:space="0" w:color="auto"/>
                    <w:left w:val="none" w:sz="0" w:space="0" w:color="auto"/>
                    <w:bottom w:val="none" w:sz="0" w:space="0" w:color="auto"/>
                    <w:right w:val="none" w:sz="0" w:space="0" w:color="auto"/>
                  </w:divBdr>
                  <w:divsChild>
                    <w:div w:id="87848931">
                      <w:marLeft w:val="0"/>
                      <w:marRight w:val="0"/>
                      <w:marTop w:val="0"/>
                      <w:marBottom w:val="0"/>
                      <w:divBdr>
                        <w:top w:val="none" w:sz="0" w:space="0" w:color="auto"/>
                        <w:left w:val="none" w:sz="0" w:space="0" w:color="auto"/>
                        <w:bottom w:val="none" w:sz="0" w:space="0" w:color="auto"/>
                        <w:right w:val="none" w:sz="0" w:space="0" w:color="auto"/>
                      </w:divBdr>
                      <w:divsChild>
                        <w:div w:id="295766010">
                          <w:marLeft w:val="0"/>
                          <w:marRight w:val="0"/>
                          <w:marTop w:val="0"/>
                          <w:marBottom w:val="0"/>
                          <w:divBdr>
                            <w:top w:val="none" w:sz="0" w:space="0" w:color="auto"/>
                            <w:left w:val="none" w:sz="0" w:space="0" w:color="auto"/>
                            <w:bottom w:val="none" w:sz="0" w:space="0" w:color="auto"/>
                            <w:right w:val="none" w:sz="0" w:space="0" w:color="auto"/>
                          </w:divBdr>
                          <w:divsChild>
                            <w:div w:id="1725331238">
                              <w:marLeft w:val="0"/>
                              <w:marRight w:val="0"/>
                              <w:marTop w:val="0"/>
                              <w:marBottom w:val="0"/>
                              <w:divBdr>
                                <w:top w:val="none" w:sz="0" w:space="0" w:color="auto"/>
                                <w:left w:val="none" w:sz="0" w:space="0" w:color="auto"/>
                                <w:bottom w:val="none" w:sz="0" w:space="0" w:color="auto"/>
                                <w:right w:val="none" w:sz="0" w:space="0" w:color="auto"/>
                              </w:divBdr>
                              <w:divsChild>
                                <w:div w:id="194081719">
                                  <w:marLeft w:val="0"/>
                                  <w:marRight w:val="0"/>
                                  <w:marTop w:val="0"/>
                                  <w:marBottom w:val="0"/>
                                  <w:divBdr>
                                    <w:top w:val="none" w:sz="0" w:space="0" w:color="auto"/>
                                    <w:left w:val="none" w:sz="0" w:space="0" w:color="auto"/>
                                    <w:bottom w:val="none" w:sz="0" w:space="0" w:color="auto"/>
                                    <w:right w:val="none" w:sz="0" w:space="0" w:color="auto"/>
                                  </w:divBdr>
                                  <w:divsChild>
                                    <w:div w:id="892152685">
                                      <w:marLeft w:val="0"/>
                                      <w:marRight w:val="0"/>
                                      <w:marTop w:val="0"/>
                                      <w:marBottom w:val="0"/>
                                      <w:divBdr>
                                        <w:top w:val="none" w:sz="0" w:space="0" w:color="auto"/>
                                        <w:left w:val="none" w:sz="0" w:space="0" w:color="auto"/>
                                        <w:bottom w:val="none" w:sz="0" w:space="0" w:color="auto"/>
                                        <w:right w:val="none" w:sz="0" w:space="0" w:color="auto"/>
                                      </w:divBdr>
                                      <w:divsChild>
                                        <w:div w:id="528494873">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1117</Words>
  <Characters>6373</Characters>
  <Application>Microsoft Office Word</Application>
  <DocSecurity>0</DocSecurity>
  <Lines>53</Lines>
  <Paragraphs>14</Paragraphs>
  <ScaleCrop>false</ScaleCrop>
  <Company/>
  <LinksUpToDate>false</LinksUpToDate>
  <CharactersWithSpaces>7476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2021-03-22T10:05:00Z</dcterms:created>
  <dcterms:modified xsi:type="dcterms:W3CDTF">2021-03-22T10:05:00Z</dcterms:modified>
</cp:coreProperties>
</file>