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763E" w:rsidRPr="000C763E" w:rsidRDefault="000C763E" w:rsidP="000C763E">
      <w:pPr>
        <w:widowControl/>
        <w:shd w:val="clear" w:color="auto" w:fill="FFFFFF"/>
        <w:spacing w:line="630" w:lineRule="atLeast"/>
        <w:jc w:val="center"/>
        <w:rPr>
          <w:rFonts w:ascii="微软雅黑" w:eastAsia="微软雅黑" w:hAnsi="微软雅黑" w:cs="宋体"/>
          <w:color w:val="333333"/>
          <w:kern w:val="0"/>
          <w:sz w:val="27"/>
          <w:szCs w:val="27"/>
        </w:rPr>
      </w:pPr>
      <w:r w:rsidRPr="000C763E">
        <w:rPr>
          <w:rFonts w:ascii="微软雅黑" w:eastAsia="微软雅黑" w:hAnsi="微软雅黑" w:cs="宋体" w:hint="eastAsia"/>
          <w:b/>
          <w:bCs/>
          <w:color w:val="333333"/>
          <w:kern w:val="0"/>
          <w:sz w:val="27"/>
        </w:rPr>
        <w:t>中国共产党基层组织选举工作条例</w:t>
      </w:r>
    </w:p>
    <w:p w:rsidR="000C763E" w:rsidRPr="000C763E" w:rsidRDefault="000C763E" w:rsidP="000C763E">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（2020年6月29日中共中央政治局会议审议批准　2020年7月13日中共中央发布）</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w:t>
      </w:r>
      <w:r w:rsidRPr="000C763E">
        <w:rPr>
          <w:rFonts w:ascii="微软雅黑" w:eastAsia="微软雅黑" w:hAnsi="微软雅黑" w:cs="宋体" w:hint="eastAsia"/>
          <w:b/>
          <w:bCs/>
          <w:color w:val="333333"/>
          <w:kern w:val="0"/>
          <w:sz w:val="27"/>
        </w:rPr>
        <w:t>第一章　总则</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第一条　为了深入贯彻习近平新时代中国特色社会主义思想，贯彻落实新时代党的建设总要求和新时代党的组织路线，坚持和加强党的全面领导，坚持党要管党、全面从严治党，健全党的民主集中制，完善党内选举制度，增强基层党组织政治功能，提升基层党组织组织力，根据《中国共产党章程》和有关党内法规，制定本条例。</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第二条　本条例适用于企业、农村、机关、学校、科研院所、街道社区、社会组织和其他基层单位设立的党的委员会、总支部委员会、支部委员会（含不设委员会的党支部），以及党的基层纪律检查委员会的选举工作。</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第三条　党的基层组织设立的委员会任期届满应当按期进行换届选举。</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如需延期或者提前进行换届选举，应当报上级党组织批准。延长或者提前期限一般不超过1年。</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lastRenderedPageBreak/>
        <w:t xml:space="preserve">　　第四条　党的基层组织设立的委员会一般由党员大会选举产生。党员人数在500名以上或者所辖党组织驻地分散的，经上级党组织批准，可以召开党员代表大会进行选举。</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第五条　正式党员有表决权、选举权、被选举权。受留党察看处分的党员在留党察看期间没有表决权、选举权和被选举权；预备党员没有表决权、选举权和被选举权。党员被依法留置、逮捕的，党组织应当按照管理权限中止其表决权、选举权和被选举权等党员权利。</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第六条　选举应当充分发扬民主，尊重和保障党员的民主权利，体现选举人的意志。任何组织和个人不得以任何方式强迫选举人选举或者不选举某个人。</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w:t>
      </w:r>
      <w:r w:rsidRPr="000C763E">
        <w:rPr>
          <w:rFonts w:ascii="微软雅黑" w:eastAsia="微软雅黑" w:hAnsi="微软雅黑" w:cs="宋体" w:hint="eastAsia"/>
          <w:b/>
          <w:bCs/>
          <w:color w:val="333333"/>
          <w:kern w:val="0"/>
          <w:sz w:val="27"/>
        </w:rPr>
        <w:t>第二章　代表的产生</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第七条　党员代表大会的代表应当自觉增强“四个意识”、坚定“四个自信”、做到“两个维护”，遵守党章党规党纪和法律法规，具有履行职责的能力，能反映本选举单位的意见，代表党员的意志。</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第八条　代表的名额一般为100名至200名，最多不超过300名。具体名额由召集党员代表大会的党组织按照有利于党员了解和直接参与党内事务，有利于讨论决定问题的原则确定，报上级党组织批准。</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代表名额的分配根据所辖党组织数量、党员人数和代表具有广泛性的原则确定。优化代表结构，确保生产和工作一线代表比例。</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lastRenderedPageBreak/>
        <w:t xml:space="preserve">　　大型国有企业、高等学校召开党员代表大会，其二级企业、直属单位党组织隶属其他地方或者单位党组织，且党员人数较多的，可以适当分配一定代表名额。</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第九条　代表候选人的差额不少于应选人数的20%。</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第十条　代表产生的主要程序是：</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（一）从党支部开始推荐提名。根据多数党组织和党员的意见，提出代表候选人推荐人选。</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（二）选举单位就代表候选人推荐人选与上级党组织沟通，提出代表候选人初步人选。采取适当方式加强审核把关，可以对代表候选人初步人选在一定范围内公示。</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（三）选举单位研究确定代表候选人预备人选，报召开党员代表大会的党的基层委员会审查。</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（四）选举单位召开党员大会或者党员代表大会，根据多数选举人的意见确定候选人，进行选举。</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第十一条　上届党的委员会成立代表资格审查小组，负责对代表的产生程序和资格进行审查。</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代表的产生不符合规定程序的，应当责成原选举单位重新进行选举；代表不具备资格的，应当责成原选举单位撤换。</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lastRenderedPageBreak/>
        <w:t xml:space="preserve">　　代表资格审查小组应当向党员代表大会预备会议报告审查情况。经审查通过后的代表，获得正式资格。</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w:t>
      </w:r>
      <w:r w:rsidRPr="000C763E">
        <w:rPr>
          <w:rFonts w:ascii="微软雅黑" w:eastAsia="微软雅黑" w:hAnsi="微软雅黑" w:cs="宋体" w:hint="eastAsia"/>
          <w:b/>
          <w:bCs/>
          <w:color w:val="333333"/>
          <w:kern w:val="0"/>
          <w:sz w:val="27"/>
        </w:rPr>
        <w:t>第三章　委员会的产生</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第十二条　党的基层组织设立的委员会委员候选人，按照德才兼备、以德为先和班子结构合理的原则提名。</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不同领域、不同类型和不同层级党的基层组织，其委员候选人的条件，根据党中央精神和上级党组织要求，可以结合实际情况进一步细化。</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第十三条　委员候选人的差额不少于应选人数的20%。</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第十四条　党的总支部委员会、支部委员会委员的产生，由上届委员会根据多数党员的意见提出人选，报上级党组织审查同意后，组织党员酝酿确定候选人，在党员大会上进行选举。</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第十五条　党的基层委员会和经批准设立的纪律检查委员会委员的产生，召开党员大会的，由上届党的委员会根据所辖多数党组织的意见提出人选，报上级党组织审查同意后，组织党员酝酿确定候选人，提交党员大会进行选举；召开党员代表大会的，由上届党的委员会根据所辖多数党组织的意见提出人选，报上级党组织审查同意后，提请大会主席团讨论通过，由大会主席团提交各代表团（组）酝酿讨论，根据多数代表的意见确定候选人，提交党员代表大会进行选举。</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lastRenderedPageBreak/>
        <w:t xml:space="preserve">　　第十六条　党的基层组织设立的委员会的书记、副书记的产生，由上届委员会提出候选人，报上级党组织审查同意后，在委员会全体会议上进行选举。</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不设委员会的党支部书记、副书记的产生，由全体党员充分酝酿，提出候选人，报上级党组织审查同意后进行选举。</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第十七条　经批准设立常务委员会的委员会，其常务委员会委员候选人，由上届委员会按照比应选人数多1至2人的差额提出，报上级党组织审查同意后，在委员会全体会议上进行选举。</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第十八条　委员会委员在任期内出缺，一般应当召开党员大会或者党员代表大会补选。</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上级党的组织认为有必要时，可以调动或者指派下级党组织的负责人。</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w:t>
      </w:r>
      <w:r w:rsidRPr="000C763E">
        <w:rPr>
          <w:rFonts w:ascii="微软雅黑" w:eastAsia="微软雅黑" w:hAnsi="微软雅黑" w:cs="宋体" w:hint="eastAsia"/>
          <w:b/>
          <w:bCs/>
          <w:color w:val="333333"/>
          <w:kern w:val="0"/>
          <w:sz w:val="27"/>
        </w:rPr>
        <w:t>第四章　选举的实施</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第十九条　进行选举时，有选举权的到会人数不少于应到会人数的五分之四，会议有效。</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第二十条　召开党员大会进行选举，由上届委员会主持。不设委员会的党支部进行选举，由上届党支部书记主持。</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lastRenderedPageBreak/>
        <w:t xml:space="preserve">　　召开党员代表大会进行选举，由大会主席团主持。大会主席团成员由上届党的委员会或者各代表团（组）从代表中提名，经全体代表酝酿讨论，提交党员代表大会预备会议表决通过。</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委员会第一次全体会议选举常务委员会委员和书记、副书记，召开党员代表大会的，由大会主席团指定1名新选出的委员主持；召开党员大会的，由上届委员会推荐1名新当选的委员主持。</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第二十一条　选举前，选举单位的党组织或者大会主席团应当以适当方式将候选人的简历、工作实绩和主要优缺点向选举人作出实事求是的介绍，对选举人提出的询问作出负责的答复。根据选举人的要求，可以组织候选人与选举人见面，回答选举人提出的问题。</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第二十二条　选举设监票人，负责对选举全过程进行监督。</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党员大会或者党员代表大会选举的监票人，由全体党员或者各代表团（组）从不是候选人的党员或者代表中推选，经党员大会、党员代表大会或者大会主席团会议表决通过。</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委员会选举的监票人，从不是书记、副书记、常务委员会委员候选人的委员中推选，经全体委员表决通过。</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第二十三条　选举设计票人。计票人在监票人监督下进行工作。</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lastRenderedPageBreak/>
        <w:t xml:space="preserve">　　第二十四条　选举采用无记名投票的方式。选票上的代表和委员、常务委员会委员候选人名单以姓氏笔画为序排列，书记、副书记候选人名单按照上级党组织批准的顺序排列。</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选举人不能填写选票的，可以由本人委托非候选人按照选举人的意志代写。因故未出席会议的党员或者代表不能委托他人代为投票。</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第二十五条　选举人对候选人可以投赞成票或者不赞成票，也可以弃权。投不赞成票者可以另选他人。</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第二十六条　投票结束后，监票人、计票人应当将投票人数、发出选票数和收回选票数加以核对，作出记录，由监票人签字并报告被选举人的得票数。</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第二十七条　选举收回的选票数，等于或者少于投票人数，选举有效；多于投票人数，选举无效，应当重新选举。</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每一选票所选人数，等于或者少于规定应选人数的为有效票，多于规定应选人数的为无效票。</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第二十八条　实行差额预选时，赞成票超过应到会有选举权人数半数的，方可列为正式候选人。</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第二十九条　进行正式选举时，被选举人获得的赞成票超过应到会有选举权人数半数的，始得当选。</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lastRenderedPageBreak/>
        <w:t xml:space="preserve">　　获得赞成票超过半数的被选举人数多于应选名额时，以得票多少为序，至取足应选名额为止。如遇票数相等不能确定当选人时，应当就票数相等的被选举人再次投票，得赞成票多的当选。</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获得赞成票超过半数的被选举人数少于应选名额时，对不足的名额另行选举。如果接近应选名额，经半数以上选举人同意或者大会主席团决定，也可以减少名额，不再进行选举。</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第三十条　被选举人得票情况，包括得赞成票、不赞成票、弃权票和另选他人等，预选时由监票人向上届委员会或者大会主席团报告，正式选举时由监票人向选举人报告。</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第三十一条　当选人名单由会议主持人向选举人宣布。</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当选的党员代表大会代表、委员会委员，其名单以姓氏笔画为序排列。</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当选的常务委员会委员和书记、副书记，其名单按照上级党组织批准的顺序排列。</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w:t>
      </w:r>
      <w:r w:rsidRPr="000C763E">
        <w:rPr>
          <w:rFonts w:ascii="微软雅黑" w:eastAsia="微软雅黑" w:hAnsi="微软雅黑" w:cs="宋体" w:hint="eastAsia"/>
          <w:b/>
          <w:bCs/>
          <w:color w:val="333333"/>
          <w:kern w:val="0"/>
          <w:sz w:val="27"/>
        </w:rPr>
        <w:t>第五章　呈报审批</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第三十二条　召开党员大会或者党员代表大会的请示，按照党组织隶属关系，报有审批权限的上级党组织审批。召开党员大会的，一般提前1个月报批；召开党员代表大会的，一般提前4个月报批。</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lastRenderedPageBreak/>
        <w:t xml:space="preserve">　　第三十三条　新一届党的委员会和纪律检查委员会委员、常务委员会委员和书记、副书记候选人预备人选，一般于召开党员大会或者党员代表大会1个月前，报有审批权限的上级党组织审批。</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第三十四条　选出的委员，报上级党组织备案；常务委员会委员和书记、副书记，报上级党组织批准。</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纪律检查委员会选出的常务委员会委员和书记、副书记，经同级党的委员会通过后，报上级党组织批准。</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w:t>
      </w:r>
      <w:r w:rsidRPr="000C763E">
        <w:rPr>
          <w:rFonts w:ascii="微软雅黑" w:eastAsia="微软雅黑" w:hAnsi="微软雅黑" w:cs="宋体" w:hint="eastAsia"/>
          <w:b/>
          <w:bCs/>
          <w:color w:val="333333"/>
          <w:kern w:val="0"/>
          <w:sz w:val="27"/>
        </w:rPr>
        <w:t>第六章　纪律和监督</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第三十五条　加强对党的基层组织选举工作的领导，坚持教育在先、警示在先、预防在先，严肃政治纪律、组织纪律以及换届工作纪律要求，强化制度意识、严格制度执行、维护制度权威，引导党员和代表正确行使民主权利，保证选举工作平稳有序。</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落实全面从严治党责任，严禁拉帮结派、拉票贿选、跑风漏气等非组织行为，严防黑恶势力、宗族势力、宗教势力干扰破坏选举，强化监督检查和责任追究，确保选举工作风清气正。</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第三十六条　本条例由上级党的委员会及其组织部门和上级党的纪律检查委员会负责监督实施，执行情况纳入巡视巡察监督工作内容。</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lastRenderedPageBreak/>
        <w:t xml:space="preserve">　　第三十七条　在选举中，凡有违反党章和本条例规定行为的，必须认真查处，根据问题的性质和情节轻重，对有关党员给予批评教育直至纪律处分，对失职失责的党组织和党的领导干部进行问责。</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w:t>
      </w:r>
      <w:r w:rsidRPr="000C763E">
        <w:rPr>
          <w:rFonts w:ascii="微软雅黑" w:eastAsia="微软雅黑" w:hAnsi="微软雅黑" w:cs="宋体" w:hint="eastAsia"/>
          <w:b/>
          <w:bCs/>
          <w:color w:val="333333"/>
          <w:kern w:val="0"/>
          <w:sz w:val="27"/>
        </w:rPr>
        <w:t>第七章　附则</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第三十八条　选举单位应当根据本条例制定选举办法，经党员大会或者党员代表大会讨论通过后执行。</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第三十九条　中国人民解放军和中国人民武装警察部队党的基层组织的选举，由中央军事委员会根据本条例的精神作出规定。</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第四十条　本条例由中央组织部负责解释。</w:t>
      </w:r>
    </w:p>
    <w:p w:rsidR="000C763E" w:rsidRPr="000C763E" w:rsidRDefault="000C763E" w:rsidP="000C763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0C763E">
        <w:rPr>
          <w:rFonts w:ascii="微软雅黑" w:eastAsia="微软雅黑" w:hAnsi="微软雅黑" w:cs="宋体" w:hint="eastAsia"/>
          <w:color w:val="333333"/>
          <w:kern w:val="0"/>
          <w:sz w:val="27"/>
          <w:szCs w:val="27"/>
        </w:rPr>
        <w:t xml:space="preserve">　　第四十一条　本条例自发布之日起施行。1990年6月27日中共中央印发的《中国共产党基层组织选举工作暂行条例》同时废止。</w:t>
      </w:r>
    </w:p>
    <w:p w:rsidR="00080C79" w:rsidRDefault="00080C79"/>
    <w:sectPr w:rsidR="00080C79" w:rsidSect="00080C7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C763E"/>
    <w:rsid w:val="00080C79"/>
    <w:rsid w:val="000C76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0C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C763E"/>
    <w:rPr>
      <w:b/>
      <w:bCs/>
    </w:rPr>
  </w:style>
</w:styles>
</file>

<file path=word/webSettings.xml><?xml version="1.0" encoding="utf-8"?>
<w:webSettings xmlns:r="http://schemas.openxmlformats.org/officeDocument/2006/relationships" xmlns:w="http://schemas.openxmlformats.org/wordprocessingml/2006/main">
  <w:divs>
    <w:div w:id="1078597281">
      <w:bodyDiv w:val="1"/>
      <w:marLeft w:val="0"/>
      <w:marRight w:val="0"/>
      <w:marTop w:val="0"/>
      <w:marBottom w:val="0"/>
      <w:divBdr>
        <w:top w:val="none" w:sz="0" w:space="0" w:color="auto"/>
        <w:left w:val="none" w:sz="0" w:space="0" w:color="auto"/>
        <w:bottom w:val="none" w:sz="0" w:space="0" w:color="auto"/>
        <w:right w:val="none" w:sz="0" w:space="0" w:color="auto"/>
      </w:divBdr>
      <w:divsChild>
        <w:div w:id="2029596503">
          <w:marLeft w:val="0"/>
          <w:marRight w:val="0"/>
          <w:marTop w:val="0"/>
          <w:marBottom w:val="0"/>
          <w:divBdr>
            <w:top w:val="none" w:sz="0" w:space="0" w:color="auto"/>
            <w:left w:val="none" w:sz="0" w:space="0" w:color="auto"/>
            <w:bottom w:val="none" w:sz="0" w:space="0" w:color="auto"/>
            <w:right w:val="none" w:sz="0" w:space="0" w:color="auto"/>
          </w:divBdr>
          <w:divsChild>
            <w:div w:id="253711616">
              <w:marLeft w:val="0"/>
              <w:marRight w:val="0"/>
              <w:marTop w:val="0"/>
              <w:marBottom w:val="0"/>
              <w:divBdr>
                <w:top w:val="none" w:sz="0" w:space="0" w:color="auto"/>
                <w:left w:val="none" w:sz="0" w:space="0" w:color="auto"/>
                <w:bottom w:val="none" w:sz="0" w:space="0" w:color="auto"/>
                <w:right w:val="none" w:sz="0" w:space="0" w:color="auto"/>
              </w:divBdr>
              <w:divsChild>
                <w:div w:id="1609391201">
                  <w:marLeft w:val="0"/>
                  <w:marRight w:val="0"/>
                  <w:marTop w:val="0"/>
                  <w:marBottom w:val="0"/>
                  <w:divBdr>
                    <w:top w:val="none" w:sz="0" w:space="0" w:color="auto"/>
                    <w:left w:val="none" w:sz="0" w:space="0" w:color="auto"/>
                    <w:bottom w:val="none" w:sz="0" w:space="0" w:color="auto"/>
                    <w:right w:val="none" w:sz="0" w:space="0" w:color="auto"/>
                  </w:divBdr>
                  <w:divsChild>
                    <w:div w:id="2136563191">
                      <w:marLeft w:val="0"/>
                      <w:marRight w:val="0"/>
                      <w:marTop w:val="0"/>
                      <w:marBottom w:val="0"/>
                      <w:divBdr>
                        <w:top w:val="none" w:sz="0" w:space="0" w:color="auto"/>
                        <w:left w:val="none" w:sz="0" w:space="0" w:color="auto"/>
                        <w:bottom w:val="none" w:sz="0" w:space="0" w:color="auto"/>
                        <w:right w:val="none" w:sz="0" w:space="0" w:color="auto"/>
                      </w:divBdr>
                      <w:divsChild>
                        <w:div w:id="1419596382">
                          <w:marLeft w:val="0"/>
                          <w:marRight w:val="0"/>
                          <w:marTop w:val="0"/>
                          <w:marBottom w:val="0"/>
                          <w:divBdr>
                            <w:top w:val="none" w:sz="0" w:space="0" w:color="auto"/>
                            <w:left w:val="none" w:sz="0" w:space="0" w:color="auto"/>
                            <w:bottom w:val="none" w:sz="0" w:space="0" w:color="auto"/>
                            <w:right w:val="none" w:sz="0" w:space="0" w:color="auto"/>
                          </w:divBdr>
                          <w:divsChild>
                            <w:div w:id="500975843">
                              <w:marLeft w:val="0"/>
                              <w:marRight w:val="0"/>
                              <w:marTop w:val="0"/>
                              <w:marBottom w:val="0"/>
                              <w:divBdr>
                                <w:top w:val="none" w:sz="0" w:space="0" w:color="auto"/>
                                <w:left w:val="none" w:sz="0" w:space="0" w:color="auto"/>
                                <w:bottom w:val="none" w:sz="0" w:space="0" w:color="auto"/>
                                <w:right w:val="none" w:sz="0" w:space="0" w:color="auto"/>
                              </w:divBdr>
                              <w:divsChild>
                                <w:div w:id="2058701133">
                                  <w:marLeft w:val="0"/>
                                  <w:marRight w:val="0"/>
                                  <w:marTop w:val="0"/>
                                  <w:marBottom w:val="0"/>
                                  <w:divBdr>
                                    <w:top w:val="none" w:sz="0" w:space="0" w:color="auto"/>
                                    <w:left w:val="none" w:sz="0" w:space="0" w:color="auto"/>
                                    <w:bottom w:val="none" w:sz="0" w:space="0" w:color="auto"/>
                                    <w:right w:val="none" w:sz="0" w:space="0" w:color="auto"/>
                                  </w:divBdr>
                                  <w:divsChild>
                                    <w:div w:id="1127968278">
                                      <w:marLeft w:val="0"/>
                                      <w:marRight w:val="0"/>
                                      <w:marTop w:val="0"/>
                                      <w:marBottom w:val="0"/>
                                      <w:divBdr>
                                        <w:top w:val="none" w:sz="0" w:space="0" w:color="auto"/>
                                        <w:left w:val="none" w:sz="0" w:space="0" w:color="auto"/>
                                        <w:bottom w:val="none" w:sz="0" w:space="0" w:color="auto"/>
                                        <w:right w:val="none" w:sz="0" w:space="0" w:color="auto"/>
                                      </w:divBdr>
                                      <w:divsChild>
                                        <w:div w:id="1532307157">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647</Words>
  <Characters>3693</Characters>
  <Application>Microsoft Office Word</Application>
  <DocSecurity>0</DocSecurity>
  <Lines>30</Lines>
  <Paragraphs>8</Paragraphs>
  <ScaleCrop>false</ScaleCrop>
  <Company/>
  <LinksUpToDate>false</LinksUpToDate>
  <CharactersWithSpaces>4332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2021-03-22T10:06:00Z</dcterms:created>
  <dcterms:modified xsi:type="dcterms:W3CDTF">2021-03-22T10:06:00Z</dcterms:modified>
</cp:coreProperties>
</file>