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3DB8" w:rsidRPr="00C03DB8" w:rsidRDefault="00C03DB8" w:rsidP="00C03DB8">
      <w:pPr>
        <w:widowControl/>
        <w:spacing w:line="432" w:lineRule="auto"/>
        <w:jc w:val="center"/>
        <w:rPr>
          <w:rFonts w:ascii="宋体" w:eastAsia="宋体" w:hAnsi="宋体" w:cs="宋体" w:hint="eastAsia"/>
          <w:color w:val="333333"/>
          <w:kern w:val="0"/>
          <w:sz w:val="24"/>
          <w:szCs w:val="24"/>
        </w:rPr>
      </w:pPr>
      <w:r w:rsidRPr="00C03DB8">
        <w:rPr>
          <w:rFonts w:ascii="宋体" w:eastAsia="宋体" w:hAnsi="宋体" w:cs="宋体" w:hint="eastAsia"/>
          <w:b/>
          <w:bCs/>
          <w:color w:val="333333"/>
          <w:kern w:val="0"/>
          <w:sz w:val="36"/>
          <w:szCs w:val="36"/>
        </w:rPr>
        <w:t>国务院办公厅关于推动公立医院</w:t>
      </w:r>
    </w:p>
    <w:p w:rsidR="00C03DB8" w:rsidRPr="00C03DB8" w:rsidRDefault="00C03DB8" w:rsidP="00C03DB8">
      <w:pPr>
        <w:widowControl/>
        <w:spacing w:line="432" w:lineRule="auto"/>
        <w:jc w:val="center"/>
        <w:rPr>
          <w:rFonts w:ascii="宋体" w:eastAsia="宋体" w:hAnsi="宋体" w:cs="宋体" w:hint="eastAsia"/>
          <w:color w:val="333333"/>
          <w:kern w:val="0"/>
          <w:sz w:val="24"/>
          <w:szCs w:val="24"/>
        </w:rPr>
      </w:pPr>
      <w:r w:rsidRPr="00C03DB8">
        <w:rPr>
          <w:rFonts w:ascii="宋体" w:eastAsia="宋体" w:hAnsi="宋体" w:cs="宋体" w:hint="eastAsia"/>
          <w:b/>
          <w:bCs/>
          <w:color w:val="333333"/>
          <w:kern w:val="0"/>
          <w:sz w:val="36"/>
          <w:szCs w:val="36"/>
        </w:rPr>
        <w:t>高质量发展的意见</w:t>
      </w:r>
    </w:p>
    <w:p w:rsidR="00C03DB8" w:rsidRPr="00C03DB8" w:rsidRDefault="00C03DB8" w:rsidP="00C03DB8">
      <w:pPr>
        <w:widowControl/>
        <w:spacing w:line="432" w:lineRule="auto"/>
        <w:jc w:val="center"/>
        <w:rPr>
          <w:rFonts w:ascii="宋体" w:eastAsia="宋体" w:hAnsi="宋体" w:cs="宋体" w:hint="eastAsia"/>
          <w:color w:val="333333"/>
          <w:kern w:val="0"/>
          <w:sz w:val="24"/>
          <w:szCs w:val="24"/>
        </w:rPr>
      </w:pPr>
      <w:r w:rsidRPr="00C03DB8">
        <w:rPr>
          <w:rFonts w:ascii="楷体" w:eastAsia="楷体" w:hAnsi="楷体" w:cs="宋体" w:hint="eastAsia"/>
          <w:color w:val="333333"/>
          <w:kern w:val="0"/>
          <w:sz w:val="24"/>
          <w:szCs w:val="24"/>
        </w:rPr>
        <w:t>国办发〔2021〕18号</w:t>
      </w:r>
    </w:p>
    <w:p w:rsidR="00C03DB8" w:rsidRPr="00C03DB8" w:rsidRDefault="00C03DB8" w:rsidP="00C03DB8">
      <w:pPr>
        <w:widowControl/>
        <w:spacing w:line="432" w:lineRule="auto"/>
        <w:ind w:firstLine="480"/>
        <w:rPr>
          <w:rFonts w:ascii="宋体" w:eastAsia="宋体" w:hAnsi="宋体" w:cs="宋体" w:hint="eastAsia"/>
          <w:color w:val="333333"/>
          <w:kern w:val="0"/>
          <w:sz w:val="24"/>
          <w:szCs w:val="24"/>
        </w:rPr>
      </w:pPr>
    </w:p>
    <w:p w:rsidR="00C03DB8" w:rsidRPr="00C03DB8" w:rsidRDefault="00C03DB8" w:rsidP="00C03DB8">
      <w:pPr>
        <w:widowControl/>
        <w:spacing w:line="560" w:lineRule="exact"/>
        <w:rPr>
          <w:rFonts w:ascii="宋体" w:eastAsia="宋体" w:hAnsi="宋体" w:cs="宋体" w:hint="eastAsia"/>
          <w:color w:val="333333"/>
          <w:kern w:val="0"/>
          <w:sz w:val="32"/>
          <w:szCs w:val="32"/>
        </w:rPr>
      </w:pPr>
      <w:r w:rsidRPr="00C03DB8">
        <w:rPr>
          <w:rFonts w:ascii="宋体" w:eastAsia="宋体" w:hAnsi="宋体" w:cs="宋体" w:hint="eastAsia"/>
          <w:color w:val="333333"/>
          <w:kern w:val="0"/>
          <w:sz w:val="32"/>
          <w:szCs w:val="32"/>
        </w:rPr>
        <w:t>各省、自治区、直辖市人民政府，国务院各部委、各直属机构：</w:t>
      </w:r>
    </w:p>
    <w:p w:rsidR="00C03DB8" w:rsidRDefault="00C03DB8" w:rsidP="00C03DB8">
      <w:pPr>
        <w:widowControl/>
        <w:spacing w:line="560" w:lineRule="exact"/>
        <w:ind w:firstLineChars="200" w:firstLine="640"/>
        <w:rPr>
          <w:rFonts w:ascii="宋体" w:eastAsia="宋体" w:hAnsi="宋体" w:cs="宋体" w:hint="eastAsia"/>
          <w:color w:val="333333"/>
          <w:kern w:val="0"/>
          <w:sz w:val="32"/>
          <w:szCs w:val="32"/>
        </w:rPr>
      </w:pPr>
      <w:r w:rsidRPr="00C03DB8">
        <w:rPr>
          <w:rFonts w:ascii="宋体" w:eastAsia="宋体" w:hAnsi="宋体" w:cs="宋体" w:hint="eastAsia"/>
          <w:color w:val="333333"/>
          <w:kern w:val="0"/>
          <w:sz w:val="32"/>
          <w:szCs w:val="32"/>
        </w:rPr>
        <w:t>公立医院是我国医疗服务体系的主体，近年来特别是党的十八大以来，公立医院改革发展作为深化医药卫生体制改革的重要内容，取得重大阶段性成效，为持续改善基本医疗卫生服务公平性可及性、防控新冠肺炎等重大疫情、保障人民群众生命安全和身体健康发挥了重要作用。为推动公立医院高质量发展，更好满足人民日益增长的医疗卫生服务需求，经国务院同意，现提出以下意见。</w:t>
      </w:r>
    </w:p>
    <w:p w:rsidR="00C03DB8" w:rsidRDefault="00C03DB8" w:rsidP="00C03DB8">
      <w:pPr>
        <w:widowControl/>
        <w:spacing w:line="560" w:lineRule="exact"/>
        <w:ind w:firstLineChars="200" w:firstLine="643"/>
        <w:rPr>
          <w:rFonts w:ascii="宋体" w:eastAsia="宋体" w:hAnsi="宋体" w:cs="宋体" w:hint="eastAsia"/>
          <w:b/>
          <w:bCs/>
          <w:color w:val="333333"/>
          <w:kern w:val="0"/>
          <w:sz w:val="32"/>
          <w:szCs w:val="32"/>
        </w:rPr>
      </w:pPr>
      <w:r w:rsidRPr="00C03DB8">
        <w:rPr>
          <w:rFonts w:ascii="宋体" w:eastAsia="宋体" w:hAnsi="宋体" w:cs="宋体" w:hint="eastAsia"/>
          <w:b/>
          <w:bCs/>
          <w:color w:val="333333"/>
          <w:kern w:val="0"/>
          <w:sz w:val="32"/>
          <w:szCs w:val="32"/>
        </w:rPr>
        <w:t>一、总体要求</w:t>
      </w:r>
    </w:p>
    <w:p w:rsidR="00C03DB8" w:rsidRDefault="00C03DB8" w:rsidP="00C03DB8">
      <w:pPr>
        <w:widowControl/>
        <w:spacing w:line="560" w:lineRule="exact"/>
        <w:ind w:firstLineChars="200" w:firstLine="640"/>
        <w:rPr>
          <w:rFonts w:ascii="宋体" w:eastAsia="宋体" w:hAnsi="宋体" w:cs="宋体" w:hint="eastAsia"/>
          <w:color w:val="333333"/>
          <w:kern w:val="0"/>
          <w:sz w:val="32"/>
          <w:szCs w:val="32"/>
        </w:rPr>
      </w:pPr>
      <w:r w:rsidRPr="00C03DB8">
        <w:rPr>
          <w:rFonts w:ascii="宋体" w:eastAsia="宋体" w:hAnsi="宋体" w:cs="宋体" w:hint="eastAsia"/>
          <w:color w:val="333333"/>
          <w:kern w:val="0"/>
          <w:sz w:val="32"/>
          <w:szCs w:val="32"/>
        </w:rPr>
        <w:t>以习近平新时代中国特色社会主义思想为指导，全面贯彻党的十九大和十九届二中、三中、四中、五中全会精神，坚持以人民健康为中心，加强公立医院主体地位，坚持政府主导、公益性主导、公立医院主导，坚持医防融合、平急结合、中西医并重，以建立健全现代医院管理制度为目标，强化体系创新、技术创新、模式创新、管理创新，加快优质医疗资源扩容和区域均衡布局，力争通过5年努力，公立医院发展方式从规模扩张转向提质增效，运行模式从粗放管理转向精细化管理，资源配置从注重物质要素转向更加注重人才</w:t>
      </w:r>
      <w:r w:rsidRPr="00C03DB8">
        <w:rPr>
          <w:rFonts w:ascii="宋体" w:eastAsia="宋体" w:hAnsi="宋体" w:cs="宋体" w:hint="eastAsia"/>
          <w:color w:val="333333"/>
          <w:kern w:val="0"/>
          <w:sz w:val="32"/>
          <w:szCs w:val="32"/>
        </w:rPr>
        <w:lastRenderedPageBreak/>
        <w:t>技术要素，为更好提供优质高效医疗卫生服务、防范化解重大疫情和突发公共卫生风险、建设健康中国提供有力支撑。</w:t>
      </w:r>
    </w:p>
    <w:p w:rsidR="00C03DB8" w:rsidRDefault="00C03DB8" w:rsidP="00C03DB8">
      <w:pPr>
        <w:widowControl/>
        <w:spacing w:line="560" w:lineRule="exact"/>
        <w:ind w:firstLineChars="200" w:firstLine="643"/>
        <w:rPr>
          <w:rFonts w:ascii="宋体" w:eastAsia="宋体" w:hAnsi="宋体" w:cs="宋体" w:hint="eastAsia"/>
          <w:b/>
          <w:bCs/>
          <w:color w:val="333333"/>
          <w:kern w:val="0"/>
          <w:sz w:val="32"/>
          <w:szCs w:val="32"/>
        </w:rPr>
      </w:pPr>
      <w:r w:rsidRPr="00C03DB8">
        <w:rPr>
          <w:rFonts w:ascii="宋体" w:eastAsia="宋体" w:hAnsi="宋体" w:cs="宋体" w:hint="eastAsia"/>
          <w:b/>
          <w:bCs/>
          <w:color w:val="333333"/>
          <w:kern w:val="0"/>
          <w:sz w:val="32"/>
          <w:szCs w:val="32"/>
        </w:rPr>
        <w:t>二、构建公立医院高质量发展新体系</w:t>
      </w:r>
    </w:p>
    <w:p w:rsidR="00C03DB8" w:rsidRDefault="00C03DB8" w:rsidP="00C03DB8">
      <w:pPr>
        <w:widowControl/>
        <w:spacing w:line="560" w:lineRule="exact"/>
        <w:ind w:firstLineChars="200" w:firstLine="640"/>
        <w:rPr>
          <w:rFonts w:ascii="宋体" w:eastAsia="宋体" w:hAnsi="宋体" w:cs="宋体" w:hint="eastAsia"/>
          <w:color w:val="333333"/>
          <w:kern w:val="0"/>
          <w:sz w:val="32"/>
          <w:szCs w:val="32"/>
        </w:rPr>
      </w:pPr>
      <w:r w:rsidRPr="00C03DB8">
        <w:rPr>
          <w:rFonts w:ascii="楷体" w:eastAsia="楷体" w:hAnsi="楷体" w:cs="宋体" w:hint="eastAsia"/>
          <w:color w:val="333333"/>
          <w:kern w:val="0"/>
          <w:sz w:val="32"/>
          <w:szCs w:val="32"/>
        </w:rPr>
        <w:t>（一）打造国家级和省级高水平医院。</w:t>
      </w:r>
      <w:r w:rsidRPr="00C03DB8">
        <w:rPr>
          <w:rFonts w:ascii="宋体" w:eastAsia="宋体" w:hAnsi="宋体" w:cs="宋体" w:hint="eastAsia"/>
          <w:color w:val="333333"/>
          <w:kern w:val="0"/>
          <w:sz w:val="32"/>
          <w:szCs w:val="32"/>
        </w:rPr>
        <w:t>以推动国家医学进步为目标，依托现有资源规划设置国家医学中心、临床医学研究中心、区域医疗中心（均含中医，下同）和中医药传承创新中心，形成临床重点专科群，集中力量开展疑难危重症诊断治疗技术攻关，开展前沿医学科技创新研究和成果转化，实施高层次医学人才培养，带动全国医疗水平迈上新的大台阶。以省域死亡率高、外转率高的疾病为重点，强化国家级高水平医院对省级医院的技术和人才支持，加快补齐专业专科短板，提升省域诊疗能力，减少跨省就医。</w:t>
      </w:r>
    </w:p>
    <w:p w:rsidR="00C03DB8" w:rsidRDefault="00C03DB8" w:rsidP="00C03DB8">
      <w:pPr>
        <w:widowControl/>
        <w:spacing w:line="560" w:lineRule="exact"/>
        <w:ind w:firstLineChars="200" w:firstLine="640"/>
        <w:rPr>
          <w:rFonts w:ascii="宋体" w:eastAsia="宋体" w:hAnsi="宋体" w:cs="宋体" w:hint="eastAsia"/>
          <w:color w:val="333333"/>
          <w:kern w:val="0"/>
          <w:sz w:val="32"/>
          <w:szCs w:val="32"/>
        </w:rPr>
      </w:pPr>
      <w:r w:rsidRPr="00C03DB8">
        <w:rPr>
          <w:rFonts w:ascii="楷体" w:eastAsia="楷体" w:hAnsi="楷体" w:cs="宋体" w:hint="eastAsia"/>
          <w:color w:val="333333"/>
          <w:kern w:val="0"/>
          <w:sz w:val="32"/>
          <w:szCs w:val="32"/>
        </w:rPr>
        <w:t>（二）发挥公立医院在城市医疗集团中的牵头作用。</w:t>
      </w:r>
      <w:r w:rsidRPr="00C03DB8">
        <w:rPr>
          <w:rFonts w:ascii="宋体" w:eastAsia="宋体" w:hAnsi="宋体" w:cs="宋体" w:hint="eastAsia"/>
          <w:color w:val="333333"/>
          <w:kern w:val="0"/>
          <w:sz w:val="32"/>
          <w:szCs w:val="32"/>
        </w:rPr>
        <w:t>按照网格化布局管理，组建由三级公立医院或代表辖区医疗水平的医院（含社会办医院、中医医院）牵头，其他若干家医院、基层医疗卫生机构、公共卫生机构等为成员的紧密型城市医疗集团，统筹负责网格内居民预防、治疗、康复、健康促进等一体化、连续性医疗服务。集团内各医院加强协作，结合实际建设优势专业专科，形成特色鲜明、专业互补、错位发展、有序竞争的发展格局，带动基层医疗卫生机构提升服务能力和管理水平。推进以全科医生为主体、全科专科有效联动、医防有机融合的家庭医生签约服务。加强公立医院公共卫生科室标准化建设，提升公共卫生服务能力。</w:t>
      </w:r>
    </w:p>
    <w:p w:rsidR="00C03DB8" w:rsidRDefault="00C03DB8" w:rsidP="00C03DB8">
      <w:pPr>
        <w:widowControl/>
        <w:spacing w:line="560" w:lineRule="exact"/>
        <w:ind w:firstLineChars="200" w:firstLine="640"/>
        <w:rPr>
          <w:rFonts w:ascii="宋体" w:eastAsia="宋体" w:hAnsi="宋体" w:cs="宋体" w:hint="eastAsia"/>
          <w:color w:val="333333"/>
          <w:kern w:val="0"/>
          <w:sz w:val="32"/>
          <w:szCs w:val="32"/>
        </w:rPr>
      </w:pPr>
      <w:r w:rsidRPr="00C03DB8">
        <w:rPr>
          <w:rFonts w:ascii="楷体" w:eastAsia="楷体" w:hAnsi="楷体" w:cs="宋体" w:hint="eastAsia"/>
          <w:color w:val="333333"/>
          <w:kern w:val="0"/>
          <w:sz w:val="32"/>
          <w:szCs w:val="32"/>
        </w:rPr>
        <w:lastRenderedPageBreak/>
        <w:t>（三）发挥县级医院在县域医共体中的龙头作用。</w:t>
      </w:r>
      <w:r w:rsidRPr="00C03DB8">
        <w:rPr>
          <w:rFonts w:ascii="宋体" w:eastAsia="宋体" w:hAnsi="宋体" w:cs="宋体" w:hint="eastAsia"/>
          <w:color w:val="333333"/>
          <w:kern w:val="0"/>
          <w:sz w:val="32"/>
          <w:szCs w:val="32"/>
        </w:rPr>
        <w:t>按照县乡一体化、乡村一体化原则，积极发展以县级医院为龙头的紧密型县域医共体。加强县级医院（含中医医院）能力建设，提升核心专科、夯实支撑专科、打造优势专科，提高肿瘤、心脑血管、呼吸、消化和感染性疾病等防治能力，提高县域就诊率。加强城市三级医院对县级医院的对口帮扶，逐步使县级公立医院达到二级甲等水平。加强县级医院与专业公共卫生机构的分工协作和业务融合，做实公共卫生服务。加强县级医院对乡镇卫生院、村卫生室的统筹管理，发挥县级医院医务人员对家庭医生团队的技术支撑作用，提升居民健康“守门人”能力。加快实现县办中医医疗机构全覆盖，支持中医医院牵头组建县域医共体。</w:t>
      </w:r>
    </w:p>
    <w:p w:rsidR="00C03DB8" w:rsidRDefault="00C03DB8" w:rsidP="00C03DB8">
      <w:pPr>
        <w:widowControl/>
        <w:spacing w:line="560" w:lineRule="exact"/>
        <w:ind w:firstLineChars="200" w:firstLine="640"/>
        <w:rPr>
          <w:rFonts w:ascii="宋体" w:eastAsia="宋体" w:hAnsi="宋体" w:cs="宋体" w:hint="eastAsia"/>
          <w:color w:val="333333"/>
          <w:kern w:val="0"/>
          <w:sz w:val="32"/>
          <w:szCs w:val="32"/>
        </w:rPr>
      </w:pPr>
      <w:r w:rsidRPr="00C03DB8">
        <w:rPr>
          <w:rFonts w:ascii="楷体" w:eastAsia="楷体" w:hAnsi="楷体" w:cs="宋体" w:hint="eastAsia"/>
          <w:color w:val="333333"/>
          <w:kern w:val="0"/>
          <w:sz w:val="32"/>
          <w:szCs w:val="32"/>
        </w:rPr>
        <w:t>（四）建立健全分级分层分流的重大疫情救治体系。</w:t>
      </w:r>
      <w:r w:rsidRPr="00C03DB8">
        <w:rPr>
          <w:rFonts w:ascii="宋体" w:eastAsia="宋体" w:hAnsi="宋体" w:cs="宋体" w:hint="eastAsia"/>
          <w:color w:val="333333"/>
          <w:kern w:val="0"/>
          <w:sz w:val="32"/>
          <w:szCs w:val="32"/>
        </w:rPr>
        <w:t>依托现有资源，加快推进传染病、创伤、重大公共卫生事件等专业类别的国家医学中心、区域医疗中心和省级医疗中心、省级区域医疗中心设置建设。支持部分实力强的公立医院在控制单体规模的基础上，适度建设发展多院区，发生重大疫情时迅速转换功能。每个地市选择1家综合医院针对性提升传染病救治能力，对现有独立传染病医院进行基础设施改善和设备升级。县域内依托1家县级医院，加强感染性疾病科和相对独立的传染病病区建设。发挥中医药在重大疫情防控救治中的独特作用，规划布局中医疫病防治及紧急医学救援基地，打造高水平中医疫病防治队伍。发挥军队医院在重大</w:t>
      </w:r>
      <w:r w:rsidRPr="00C03DB8">
        <w:rPr>
          <w:rFonts w:ascii="宋体" w:eastAsia="宋体" w:hAnsi="宋体" w:cs="宋体" w:hint="eastAsia"/>
          <w:color w:val="333333"/>
          <w:kern w:val="0"/>
          <w:sz w:val="32"/>
          <w:szCs w:val="32"/>
        </w:rPr>
        <w:lastRenderedPageBreak/>
        <w:t>疫情防控救治和国家生物安全防御中的作用。持续强化医院感染防控管理，提高重大疫情应对能力。</w:t>
      </w:r>
    </w:p>
    <w:p w:rsidR="00C03DB8" w:rsidRDefault="00C03DB8" w:rsidP="00C03DB8">
      <w:pPr>
        <w:widowControl/>
        <w:spacing w:line="560" w:lineRule="exact"/>
        <w:ind w:firstLineChars="200" w:firstLine="643"/>
        <w:rPr>
          <w:rFonts w:ascii="宋体" w:eastAsia="宋体" w:hAnsi="宋体" w:cs="宋体" w:hint="eastAsia"/>
          <w:b/>
          <w:bCs/>
          <w:color w:val="333333"/>
          <w:kern w:val="0"/>
          <w:sz w:val="32"/>
          <w:szCs w:val="32"/>
        </w:rPr>
      </w:pPr>
      <w:r w:rsidRPr="00C03DB8">
        <w:rPr>
          <w:rFonts w:ascii="宋体" w:eastAsia="宋体" w:hAnsi="宋体" w:cs="宋体" w:hint="eastAsia"/>
          <w:b/>
          <w:bCs/>
          <w:color w:val="333333"/>
          <w:kern w:val="0"/>
          <w:sz w:val="32"/>
          <w:szCs w:val="32"/>
        </w:rPr>
        <w:t>三、引领公立医院高质量发展新趋势</w:t>
      </w:r>
    </w:p>
    <w:p w:rsidR="00C03DB8" w:rsidRDefault="00C03DB8" w:rsidP="00C03DB8">
      <w:pPr>
        <w:widowControl/>
        <w:spacing w:line="560" w:lineRule="exact"/>
        <w:ind w:firstLineChars="200" w:firstLine="640"/>
        <w:rPr>
          <w:rFonts w:ascii="宋体" w:eastAsia="宋体" w:hAnsi="宋体" w:cs="宋体" w:hint="eastAsia"/>
          <w:color w:val="333333"/>
          <w:kern w:val="0"/>
          <w:sz w:val="32"/>
          <w:szCs w:val="32"/>
        </w:rPr>
      </w:pPr>
      <w:r w:rsidRPr="00C03DB8">
        <w:rPr>
          <w:rFonts w:ascii="楷体" w:eastAsia="楷体" w:hAnsi="楷体" w:cs="宋体" w:hint="eastAsia"/>
          <w:color w:val="333333"/>
          <w:kern w:val="0"/>
          <w:sz w:val="32"/>
          <w:szCs w:val="32"/>
        </w:rPr>
        <w:t>（一）加强临床专科建设。</w:t>
      </w:r>
      <w:r w:rsidRPr="00C03DB8">
        <w:rPr>
          <w:rFonts w:ascii="宋体" w:eastAsia="宋体" w:hAnsi="宋体" w:cs="宋体" w:hint="eastAsia"/>
          <w:color w:val="333333"/>
          <w:kern w:val="0"/>
          <w:sz w:val="32"/>
          <w:szCs w:val="32"/>
        </w:rPr>
        <w:t>以满足重大疾病临床需求为导向建设临床专科，重点发展重症、肿瘤、心脑血管、呼吸、消化、感染、儿科、麻醉、影像、病理、检验等临床专科，以专科发展带动诊疗能力和水平提升。持续改进医疗质量管理体系和标准体系，提高不同地区、不同级别公立医院医疗服务同质化水平。加大对中医医院的支持力度。加强中医优势专科建设。在“双一流”建设中加强相关学科建设。</w:t>
      </w:r>
    </w:p>
    <w:p w:rsidR="00C03DB8" w:rsidRDefault="00C03DB8" w:rsidP="00C03DB8">
      <w:pPr>
        <w:widowControl/>
        <w:spacing w:line="560" w:lineRule="exact"/>
        <w:ind w:firstLineChars="200" w:firstLine="640"/>
        <w:rPr>
          <w:rFonts w:ascii="宋体" w:eastAsia="宋体" w:hAnsi="宋体" w:cs="宋体" w:hint="eastAsia"/>
          <w:color w:val="333333"/>
          <w:kern w:val="0"/>
          <w:sz w:val="32"/>
          <w:szCs w:val="32"/>
        </w:rPr>
      </w:pPr>
      <w:r w:rsidRPr="00C03DB8">
        <w:rPr>
          <w:rFonts w:ascii="楷体" w:eastAsia="楷体" w:hAnsi="楷体" w:cs="宋体" w:hint="eastAsia"/>
          <w:color w:val="333333"/>
          <w:kern w:val="0"/>
          <w:sz w:val="32"/>
          <w:szCs w:val="32"/>
        </w:rPr>
        <w:t>（二）推进医学技术创新。</w:t>
      </w:r>
      <w:r w:rsidRPr="00C03DB8">
        <w:rPr>
          <w:rFonts w:ascii="宋体" w:eastAsia="宋体" w:hAnsi="宋体" w:cs="宋体" w:hint="eastAsia"/>
          <w:color w:val="333333"/>
          <w:kern w:val="0"/>
          <w:sz w:val="32"/>
          <w:szCs w:val="32"/>
        </w:rPr>
        <w:t>面向生命科学、生物医药科技前沿，面向国家战略需求和医药卫生领域重大科学问题，加强基础和临床研究，推动原创性疾病预防诊断治疗新技术、新产品、新方案和新策略等的产出。强化科研攻关对重大疫情和突发公共卫生事件应对的支撑作用。推动科技成果转化，所获收益主要用于对作出重要贡献的人员给予奖励。健全职务发明制度。依托现有资源建设一批国家中医药临床研究和科技成果孵化转化基地，制定一批中医特色诊疗方案，转化形成一批中医药先进装备、中药新药。加快发展商业健康保险，促进医疗新技术进入临床使用。</w:t>
      </w:r>
    </w:p>
    <w:p w:rsidR="00C03DB8" w:rsidRDefault="00C03DB8" w:rsidP="00C03DB8">
      <w:pPr>
        <w:widowControl/>
        <w:spacing w:line="560" w:lineRule="exact"/>
        <w:ind w:firstLineChars="200" w:firstLine="640"/>
        <w:rPr>
          <w:rFonts w:ascii="宋体" w:eastAsia="宋体" w:hAnsi="宋体" w:cs="宋体" w:hint="eastAsia"/>
          <w:color w:val="333333"/>
          <w:kern w:val="0"/>
          <w:sz w:val="32"/>
          <w:szCs w:val="32"/>
        </w:rPr>
      </w:pPr>
      <w:r w:rsidRPr="00C03DB8">
        <w:rPr>
          <w:rFonts w:ascii="楷体" w:eastAsia="楷体" w:hAnsi="楷体" w:cs="宋体" w:hint="eastAsia"/>
          <w:color w:val="333333"/>
          <w:kern w:val="0"/>
          <w:sz w:val="32"/>
          <w:szCs w:val="32"/>
        </w:rPr>
        <w:t>（三）推进医疗服务模式创新。</w:t>
      </w:r>
      <w:r w:rsidRPr="00C03DB8">
        <w:rPr>
          <w:rFonts w:ascii="宋体" w:eastAsia="宋体" w:hAnsi="宋体" w:cs="宋体" w:hint="eastAsia"/>
          <w:color w:val="333333"/>
          <w:kern w:val="0"/>
          <w:sz w:val="32"/>
          <w:szCs w:val="32"/>
        </w:rPr>
        <w:t>推广多学科诊疗模式。大力推行日间手术，提高日间手术占择期手术的比例。做实责任制整体护理，强化基础护理，开展延续护理服务。开设合理用药咨询或药物治疗管理门诊，开展精准用药服务。大</w:t>
      </w:r>
      <w:r w:rsidRPr="00C03DB8">
        <w:rPr>
          <w:rFonts w:ascii="宋体" w:eastAsia="宋体" w:hAnsi="宋体" w:cs="宋体" w:hint="eastAsia"/>
          <w:color w:val="333333"/>
          <w:kern w:val="0"/>
          <w:sz w:val="32"/>
          <w:szCs w:val="32"/>
        </w:rPr>
        <w:lastRenderedPageBreak/>
        <w:t>力推进院前医疗急救网络建设，创新急诊急救服务模式，有效提升院前医疗急救服务能力。创新医防协同机制，建立人员通、信息通、资源通和监督监管相互制约的机制。推广中医综合诊疗模式、多专业一体化诊疗模式、全链条服务模式，实施重大疑难疾病中西医临床协作试点。</w:t>
      </w:r>
    </w:p>
    <w:p w:rsidR="00C03DB8" w:rsidRDefault="00C03DB8" w:rsidP="00C03DB8">
      <w:pPr>
        <w:widowControl/>
        <w:spacing w:line="560" w:lineRule="exact"/>
        <w:ind w:firstLineChars="200" w:firstLine="640"/>
        <w:rPr>
          <w:rFonts w:ascii="宋体" w:eastAsia="宋体" w:hAnsi="宋体" w:cs="宋体" w:hint="eastAsia"/>
          <w:color w:val="333333"/>
          <w:kern w:val="0"/>
          <w:sz w:val="32"/>
          <w:szCs w:val="32"/>
        </w:rPr>
      </w:pPr>
      <w:r w:rsidRPr="00C03DB8">
        <w:rPr>
          <w:rFonts w:ascii="楷体" w:eastAsia="楷体" w:hAnsi="楷体" w:cs="宋体" w:hint="eastAsia"/>
          <w:color w:val="333333"/>
          <w:kern w:val="0"/>
          <w:sz w:val="32"/>
          <w:szCs w:val="32"/>
        </w:rPr>
        <w:t>（四）强化信息化支撑作用。</w:t>
      </w:r>
      <w:r w:rsidRPr="00C03DB8">
        <w:rPr>
          <w:rFonts w:ascii="宋体" w:eastAsia="宋体" w:hAnsi="宋体" w:cs="宋体" w:hint="eastAsia"/>
          <w:color w:val="333333"/>
          <w:kern w:val="0"/>
          <w:sz w:val="32"/>
          <w:szCs w:val="32"/>
        </w:rPr>
        <w:t>推动云计算、大数据、物联网、区块链、第五代移动通信（5G）等新一代信息技术与医疗服务深度融合。推进电子病历、智慧服务、智慧管理“三位一体”的智慧医院建设和医院信息标准化建设。大力发展远程医疗和互联网诊疗。推动手术机器人等智能医疗设备和智能辅助诊疗系统的研发与应用。建立药品追溯制度，探索公立医院处方信息与药品零售消费信息互联互通。</w:t>
      </w:r>
    </w:p>
    <w:p w:rsidR="00C03DB8" w:rsidRDefault="00C03DB8" w:rsidP="00C03DB8">
      <w:pPr>
        <w:widowControl/>
        <w:spacing w:line="560" w:lineRule="exact"/>
        <w:ind w:firstLineChars="200" w:firstLine="643"/>
        <w:rPr>
          <w:rFonts w:ascii="宋体" w:eastAsia="宋体" w:hAnsi="宋体" w:cs="宋体" w:hint="eastAsia"/>
          <w:b/>
          <w:bCs/>
          <w:color w:val="333333"/>
          <w:kern w:val="0"/>
          <w:sz w:val="32"/>
          <w:szCs w:val="32"/>
        </w:rPr>
      </w:pPr>
      <w:r w:rsidRPr="00C03DB8">
        <w:rPr>
          <w:rFonts w:ascii="宋体" w:eastAsia="宋体" w:hAnsi="宋体" w:cs="宋体" w:hint="eastAsia"/>
          <w:b/>
          <w:bCs/>
          <w:color w:val="333333"/>
          <w:kern w:val="0"/>
          <w:sz w:val="32"/>
          <w:szCs w:val="32"/>
        </w:rPr>
        <w:t>四、提升公立医院高质量发展新效能</w:t>
      </w:r>
    </w:p>
    <w:p w:rsidR="00C03DB8" w:rsidRDefault="00C03DB8" w:rsidP="00C03DB8">
      <w:pPr>
        <w:widowControl/>
        <w:spacing w:line="560" w:lineRule="exact"/>
        <w:ind w:firstLineChars="200" w:firstLine="640"/>
        <w:rPr>
          <w:rFonts w:ascii="宋体" w:eastAsia="宋体" w:hAnsi="宋体" w:cs="宋体" w:hint="eastAsia"/>
          <w:color w:val="333333"/>
          <w:kern w:val="0"/>
          <w:sz w:val="32"/>
          <w:szCs w:val="32"/>
        </w:rPr>
      </w:pPr>
      <w:r w:rsidRPr="00C03DB8">
        <w:rPr>
          <w:rFonts w:ascii="楷体" w:eastAsia="楷体" w:hAnsi="楷体" w:cs="宋体" w:hint="eastAsia"/>
          <w:color w:val="333333"/>
          <w:kern w:val="0"/>
          <w:sz w:val="32"/>
          <w:szCs w:val="32"/>
        </w:rPr>
        <w:t>（一）健全运营管理体系。</w:t>
      </w:r>
      <w:r w:rsidRPr="00C03DB8">
        <w:rPr>
          <w:rFonts w:ascii="宋体" w:eastAsia="宋体" w:hAnsi="宋体" w:cs="宋体" w:hint="eastAsia"/>
          <w:color w:val="333333"/>
          <w:kern w:val="0"/>
          <w:sz w:val="32"/>
          <w:szCs w:val="32"/>
        </w:rPr>
        <w:t>全面落实基本医疗卫生与健康促进法等法律法规，为提升医院治理能力和水平提供法治保障。整合医疗、教学、科研等业务系统和人、财、物等资源系统，建立医院运营管理决策支持系统，推动医院运营管理的科学化、规范化、精细化。以大数据方法建立病种组合标准体系，形成疾病严重程度与资源消耗在每一个病组的量化治疗标准、药品标准和耗材标准等，对医院病例组合指数（CMI）、成本产出、医生绩效等进行监测评价，引导医院回归功能定位，提高效率、节约费用，减轻患者就医负担。</w:t>
      </w:r>
    </w:p>
    <w:p w:rsidR="00C03DB8" w:rsidRDefault="00C03DB8" w:rsidP="00C03DB8">
      <w:pPr>
        <w:widowControl/>
        <w:spacing w:line="560" w:lineRule="exact"/>
        <w:ind w:firstLineChars="200" w:firstLine="640"/>
        <w:rPr>
          <w:rFonts w:ascii="宋体" w:eastAsia="宋体" w:hAnsi="宋体" w:cs="宋体" w:hint="eastAsia"/>
          <w:color w:val="333333"/>
          <w:kern w:val="0"/>
          <w:sz w:val="32"/>
          <w:szCs w:val="32"/>
        </w:rPr>
      </w:pPr>
      <w:r w:rsidRPr="00C03DB8">
        <w:rPr>
          <w:rFonts w:ascii="楷体" w:eastAsia="楷体" w:hAnsi="楷体" w:cs="宋体" w:hint="eastAsia"/>
          <w:color w:val="333333"/>
          <w:kern w:val="0"/>
          <w:sz w:val="32"/>
          <w:szCs w:val="32"/>
        </w:rPr>
        <w:t>（二）加强全面预算管理。</w:t>
      </w:r>
      <w:r w:rsidRPr="00C03DB8">
        <w:rPr>
          <w:rFonts w:ascii="宋体" w:eastAsia="宋体" w:hAnsi="宋体" w:cs="宋体" w:hint="eastAsia"/>
          <w:color w:val="333333"/>
          <w:kern w:val="0"/>
          <w:sz w:val="32"/>
          <w:szCs w:val="32"/>
        </w:rPr>
        <w:t>以医院战略发展规划和年度计划目标为依据，实行全口径、全过程、全员性、全方位预</w:t>
      </w:r>
      <w:r w:rsidRPr="00C03DB8">
        <w:rPr>
          <w:rFonts w:ascii="宋体" w:eastAsia="宋体" w:hAnsi="宋体" w:cs="宋体" w:hint="eastAsia"/>
          <w:color w:val="333333"/>
          <w:kern w:val="0"/>
          <w:sz w:val="32"/>
          <w:szCs w:val="32"/>
        </w:rPr>
        <w:lastRenderedPageBreak/>
        <w:t>算管理，贯穿预算编制、审批、执行、监控、调整、决算、分析、考核等各环节，从数量、质量、实效、成本、效益等方面实施预算绩效管理，强化预算约束，促进资源有效分配和使用。定期公开医院相关财务信息，主动接受社会监督。</w:t>
      </w:r>
    </w:p>
    <w:p w:rsidR="00C03DB8" w:rsidRDefault="00C03DB8" w:rsidP="00C03DB8">
      <w:pPr>
        <w:widowControl/>
        <w:spacing w:line="560" w:lineRule="exact"/>
        <w:ind w:firstLineChars="200" w:firstLine="640"/>
        <w:rPr>
          <w:rFonts w:ascii="宋体" w:eastAsia="宋体" w:hAnsi="宋体" w:cs="宋体" w:hint="eastAsia"/>
          <w:color w:val="333333"/>
          <w:kern w:val="0"/>
          <w:sz w:val="32"/>
          <w:szCs w:val="32"/>
        </w:rPr>
      </w:pPr>
      <w:r w:rsidRPr="00C03DB8">
        <w:rPr>
          <w:rFonts w:ascii="楷体" w:eastAsia="楷体" w:hAnsi="楷体" w:cs="宋体" w:hint="eastAsia"/>
          <w:color w:val="333333"/>
          <w:kern w:val="0"/>
          <w:sz w:val="32"/>
          <w:szCs w:val="32"/>
        </w:rPr>
        <w:t>（三）完善内部控制制度。</w:t>
      </w:r>
      <w:r w:rsidRPr="00C03DB8">
        <w:rPr>
          <w:rFonts w:ascii="宋体" w:eastAsia="宋体" w:hAnsi="宋体" w:cs="宋体" w:hint="eastAsia"/>
          <w:color w:val="333333"/>
          <w:kern w:val="0"/>
          <w:sz w:val="32"/>
          <w:szCs w:val="32"/>
        </w:rPr>
        <w:t>以业务管理和经济管理的重大风险、重大事件、重要流程为重点，开展风险评估和内部控制评价，强化内部授权审批控制、预算控制、资产控制、会计控制、政府采购控制、信息公开控制等，防范财务风险、业务风险、法律风险和廉政风险。强化成本消耗关键环节的流程管理，降低万元收入能耗支出。推广医院后勤“一站式”服务。</w:t>
      </w:r>
    </w:p>
    <w:p w:rsidR="00C03DB8" w:rsidRDefault="00C03DB8" w:rsidP="00C03DB8">
      <w:pPr>
        <w:widowControl/>
        <w:spacing w:line="560" w:lineRule="exact"/>
        <w:ind w:firstLineChars="200" w:firstLine="640"/>
        <w:rPr>
          <w:rFonts w:ascii="宋体" w:eastAsia="宋体" w:hAnsi="宋体" w:cs="宋体" w:hint="eastAsia"/>
          <w:color w:val="333333"/>
          <w:kern w:val="0"/>
          <w:sz w:val="32"/>
          <w:szCs w:val="32"/>
        </w:rPr>
      </w:pPr>
      <w:r w:rsidRPr="00C03DB8">
        <w:rPr>
          <w:rFonts w:ascii="楷体" w:eastAsia="楷体" w:hAnsi="楷体" w:cs="宋体" w:hint="eastAsia"/>
          <w:color w:val="333333"/>
          <w:kern w:val="0"/>
          <w:sz w:val="32"/>
          <w:szCs w:val="32"/>
        </w:rPr>
        <w:t>（四）健全绩效评价机制。</w:t>
      </w:r>
      <w:r w:rsidRPr="00C03DB8">
        <w:rPr>
          <w:rFonts w:ascii="宋体" w:eastAsia="宋体" w:hAnsi="宋体" w:cs="宋体" w:hint="eastAsia"/>
          <w:color w:val="333333"/>
          <w:kern w:val="0"/>
          <w:sz w:val="32"/>
          <w:szCs w:val="32"/>
        </w:rPr>
        <w:t>坚持和强化公益性导向，全面开展公立医院绩效考核，持续优化绩效考核指标体系，重点考核医疗质量、运营效率、持续发展、满意度评价等。改革公立医院内部绩效考核办法，以聘用合同为依据，以岗位职责完成情况为重点，将考核结果与薪酬分配挂钩。完善城市医疗集团和县域医共体绩效考核制度，促进资源下沉，提高基层服务能力和居民健康水平。</w:t>
      </w:r>
    </w:p>
    <w:p w:rsidR="00C03DB8" w:rsidRDefault="00C03DB8" w:rsidP="00C03DB8">
      <w:pPr>
        <w:widowControl/>
        <w:spacing w:line="560" w:lineRule="exact"/>
        <w:ind w:firstLineChars="200" w:firstLine="643"/>
        <w:rPr>
          <w:rFonts w:ascii="宋体" w:eastAsia="宋体" w:hAnsi="宋体" w:cs="宋体" w:hint="eastAsia"/>
          <w:b/>
          <w:bCs/>
          <w:color w:val="333333"/>
          <w:kern w:val="0"/>
          <w:sz w:val="32"/>
          <w:szCs w:val="32"/>
        </w:rPr>
      </w:pPr>
      <w:r w:rsidRPr="00C03DB8">
        <w:rPr>
          <w:rFonts w:ascii="宋体" w:eastAsia="宋体" w:hAnsi="宋体" w:cs="宋体" w:hint="eastAsia"/>
          <w:b/>
          <w:bCs/>
          <w:color w:val="333333"/>
          <w:kern w:val="0"/>
          <w:sz w:val="32"/>
          <w:szCs w:val="32"/>
        </w:rPr>
        <w:t>五、激活公立医院高质量发展新动力</w:t>
      </w:r>
    </w:p>
    <w:p w:rsidR="00C03DB8" w:rsidRDefault="00C03DB8" w:rsidP="00C03DB8">
      <w:pPr>
        <w:widowControl/>
        <w:spacing w:line="560" w:lineRule="exact"/>
        <w:ind w:firstLineChars="200" w:firstLine="640"/>
        <w:rPr>
          <w:rFonts w:ascii="宋体" w:eastAsia="宋体" w:hAnsi="宋体" w:cs="宋体" w:hint="eastAsia"/>
          <w:color w:val="333333"/>
          <w:kern w:val="0"/>
          <w:sz w:val="32"/>
          <w:szCs w:val="32"/>
        </w:rPr>
      </w:pPr>
      <w:r w:rsidRPr="00C03DB8">
        <w:rPr>
          <w:rFonts w:ascii="楷体" w:eastAsia="楷体" w:hAnsi="楷体" w:cs="宋体" w:hint="eastAsia"/>
          <w:color w:val="333333"/>
          <w:kern w:val="0"/>
          <w:sz w:val="32"/>
          <w:szCs w:val="32"/>
        </w:rPr>
        <w:t>（一）改革人事管理制度。</w:t>
      </w:r>
      <w:r w:rsidRPr="00C03DB8">
        <w:rPr>
          <w:rFonts w:ascii="宋体" w:eastAsia="宋体" w:hAnsi="宋体" w:cs="宋体" w:hint="eastAsia"/>
          <w:color w:val="333333"/>
          <w:kern w:val="0"/>
          <w:sz w:val="32"/>
          <w:szCs w:val="32"/>
        </w:rPr>
        <w:t>合理制定并落实公立医院人员编制标准，建立动态核增机制。落实公立医院用人自主权，对编制内外人员待遇统筹考虑。落实岗位管理制度，按照医、护、药、技、管等不同类别合理设置岗位，科学编制岗位责</w:t>
      </w:r>
      <w:r w:rsidRPr="00C03DB8">
        <w:rPr>
          <w:rFonts w:ascii="宋体" w:eastAsia="宋体" w:hAnsi="宋体" w:cs="宋体" w:hint="eastAsia"/>
          <w:color w:val="333333"/>
          <w:kern w:val="0"/>
          <w:sz w:val="32"/>
          <w:szCs w:val="32"/>
        </w:rPr>
        <w:lastRenderedPageBreak/>
        <w:t>任书，实行竞聘上岗、合同管理，激励人才脱颖而出。增加护士配备，逐步使公立医院医护比总体达到1∶2左右。</w:t>
      </w:r>
    </w:p>
    <w:p w:rsidR="00C03DB8" w:rsidRDefault="00C03DB8" w:rsidP="00C03DB8">
      <w:pPr>
        <w:widowControl/>
        <w:spacing w:line="560" w:lineRule="exact"/>
        <w:ind w:firstLineChars="200" w:firstLine="640"/>
        <w:rPr>
          <w:rFonts w:ascii="宋体" w:eastAsia="宋体" w:hAnsi="宋体" w:cs="宋体" w:hint="eastAsia"/>
          <w:color w:val="333333"/>
          <w:kern w:val="0"/>
          <w:sz w:val="32"/>
          <w:szCs w:val="32"/>
        </w:rPr>
      </w:pPr>
      <w:r w:rsidRPr="00C03DB8">
        <w:rPr>
          <w:rFonts w:ascii="楷体" w:eastAsia="楷体" w:hAnsi="楷体" w:cs="宋体" w:hint="eastAsia"/>
          <w:color w:val="333333"/>
          <w:kern w:val="0"/>
          <w:sz w:val="32"/>
          <w:szCs w:val="32"/>
        </w:rPr>
        <w:t>（二）改革薪酬分配制度。</w:t>
      </w:r>
      <w:r w:rsidRPr="00C03DB8">
        <w:rPr>
          <w:rFonts w:ascii="宋体" w:eastAsia="宋体" w:hAnsi="宋体" w:cs="宋体" w:hint="eastAsia"/>
          <w:color w:val="333333"/>
          <w:kern w:val="0"/>
          <w:sz w:val="32"/>
          <w:szCs w:val="32"/>
        </w:rPr>
        <w:t>落实“允许医疗卫生机构突破现行事业单位工资调控水平，允许医疗服务收入扣除成本并按规定提取各项基金后主要用于人员奖励”要求，合理确定、动态调整公立医院薪酬水平，合理确定人员支出占公立医院业务支出的比例。建立主要体现岗位职责和知识价值的薪酬体系，实行以岗定责、以岗定薪、责薪相适、考核兑现。在核定的薪酬总量内，公立医院可采取多种方式自主分配。医院可自主设立体现医疗行业特点、劳动特点和岗位价值的薪酬项目，充分发挥各项目的保障和激励作用，更加注重发挥薪酬制度的保障功能。鼓励对主要负责人实行年薪制。</w:t>
      </w:r>
    </w:p>
    <w:p w:rsidR="00C03DB8" w:rsidRDefault="00C03DB8" w:rsidP="00C03DB8">
      <w:pPr>
        <w:widowControl/>
        <w:spacing w:line="560" w:lineRule="exact"/>
        <w:ind w:firstLineChars="200" w:firstLine="640"/>
        <w:rPr>
          <w:rFonts w:ascii="宋体" w:eastAsia="宋体" w:hAnsi="宋体" w:cs="宋体" w:hint="eastAsia"/>
          <w:color w:val="333333"/>
          <w:kern w:val="0"/>
          <w:sz w:val="32"/>
          <w:szCs w:val="32"/>
        </w:rPr>
      </w:pPr>
      <w:r w:rsidRPr="00C03DB8">
        <w:rPr>
          <w:rFonts w:ascii="楷体" w:eastAsia="楷体" w:hAnsi="楷体" w:cs="宋体" w:hint="eastAsia"/>
          <w:color w:val="333333"/>
          <w:kern w:val="0"/>
          <w:sz w:val="32"/>
          <w:szCs w:val="32"/>
        </w:rPr>
        <w:t>（三）健全医务人员培养评价制度。</w:t>
      </w:r>
      <w:r w:rsidRPr="00C03DB8">
        <w:rPr>
          <w:rFonts w:ascii="宋体" w:eastAsia="宋体" w:hAnsi="宋体" w:cs="宋体" w:hint="eastAsia"/>
          <w:color w:val="333333"/>
          <w:kern w:val="0"/>
          <w:sz w:val="32"/>
          <w:szCs w:val="32"/>
        </w:rPr>
        <w:t>强化医学生早临床、多临床、反复临床，加强医学人文教育。落实住院医师规范化培训、专科医师规范化培训和继续医学教育制度，加强中医药师承教育。加快培养高层次复合型医学人才，造就一批具有国际水平的战略人才、领军人才和创新团队。加强老年、儿科、重症、传染病等紧缺护理专业护士的培养培训，推动护理岗位科学管理，提升护理服务水平。改革完善人才评价机制，坚持分层分类评价，合理设置评价标准，突出品德能力业绩导向，增加临床工作数量和质量指标，探索实行成果代表作制度，淡化论文数量要求。稳慎下放职称评审权限，探索在岗位设置合理、人事管理完善、具有自主评审意愿的三级公立医院试点自主开展高级职称评审。</w:t>
      </w:r>
    </w:p>
    <w:p w:rsidR="00C03DB8" w:rsidRDefault="00C03DB8" w:rsidP="00C03DB8">
      <w:pPr>
        <w:widowControl/>
        <w:spacing w:line="560" w:lineRule="exact"/>
        <w:ind w:firstLineChars="200" w:firstLine="640"/>
        <w:rPr>
          <w:rFonts w:ascii="宋体" w:eastAsia="宋体" w:hAnsi="宋体" w:cs="宋体" w:hint="eastAsia"/>
          <w:color w:val="333333"/>
          <w:kern w:val="0"/>
          <w:sz w:val="32"/>
          <w:szCs w:val="32"/>
        </w:rPr>
      </w:pPr>
      <w:r w:rsidRPr="00C03DB8">
        <w:rPr>
          <w:rFonts w:ascii="楷体" w:eastAsia="楷体" w:hAnsi="楷体" w:cs="宋体" w:hint="eastAsia"/>
          <w:color w:val="333333"/>
          <w:kern w:val="0"/>
          <w:sz w:val="32"/>
          <w:szCs w:val="32"/>
        </w:rPr>
        <w:lastRenderedPageBreak/>
        <w:t>（四）深化医疗服务价格改革。</w:t>
      </w:r>
      <w:r w:rsidRPr="00C03DB8">
        <w:rPr>
          <w:rFonts w:ascii="宋体" w:eastAsia="宋体" w:hAnsi="宋体" w:cs="宋体" w:hint="eastAsia"/>
          <w:color w:val="333333"/>
          <w:kern w:val="0"/>
          <w:sz w:val="32"/>
          <w:szCs w:val="32"/>
        </w:rPr>
        <w:t>稳妥有序试点探索医疗服务价格优化。建立健全适应经济社会发展、更好发挥政府作用、医疗机构充分参与、体现技术劳务价值的医疗服务价格形成机制。统筹兼顾医疗发展需要和各方承受能力，调控医疗服务价格总体水平。建立灵敏有序的价格动态调整机制，定期开展调价评估，达到启动条件的要稳妥有序调整医疗服务价格，理顺比价关系，支持公立医院优化收入结构，提高医疗服务收入（不含药品、耗材、检查、化验收入）占医疗收入的比例。加快审核新增医疗服务价格项目。</w:t>
      </w:r>
    </w:p>
    <w:p w:rsidR="00C03DB8" w:rsidRDefault="00C03DB8" w:rsidP="00C03DB8">
      <w:pPr>
        <w:widowControl/>
        <w:spacing w:line="560" w:lineRule="exact"/>
        <w:ind w:firstLineChars="200" w:firstLine="640"/>
        <w:rPr>
          <w:rFonts w:ascii="宋体" w:eastAsia="宋体" w:hAnsi="宋体" w:cs="宋体" w:hint="eastAsia"/>
          <w:color w:val="333333"/>
          <w:kern w:val="0"/>
          <w:sz w:val="32"/>
          <w:szCs w:val="32"/>
        </w:rPr>
      </w:pPr>
      <w:r w:rsidRPr="00C03DB8">
        <w:rPr>
          <w:rFonts w:ascii="楷体" w:eastAsia="楷体" w:hAnsi="楷体" w:cs="宋体" w:hint="eastAsia"/>
          <w:color w:val="333333"/>
          <w:kern w:val="0"/>
          <w:sz w:val="32"/>
          <w:szCs w:val="32"/>
        </w:rPr>
        <w:t>（五）深化医保支付方式改革。</w:t>
      </w:r>
      <w:r w:rsidRPr="00C03DB8">
        <w:rPr>
          <w:rFonts w:ascii="宋体" w:eastAsia="宋体" w:hAnsi="宋体" w:cs="宋体" w:hint="eastAsia"/>
          <w:color w:val="333333"/>
          <w:kern w:val="0"/>
          <w:sz w:val="32"/>
          <w:szCs w:val="32"/>
        </w:rPr>
        <w:t>推行以按病种付费为主的多元复合式医保支付方式，开展按疾病诊断相关分组付费国家试点，开展区域点数法总额预算和按病种分值付费试点，探索按床日付费、门诊按人头付费。探索对紧密型医疗联合体实行总额付费，加强监督考核，结余留用、合理超支分担。科学制定医保总额预算，合理确定、动态调整按病种、按床日、按人头等的付费标准。规范医保协议管理，明确结算时限，细化结算规则，确保基金及时足额拨付。指导推动公立医院积极参与国家组织药品和医用耗材集中采购使用改革，落实医保资金结余留用政策。鼓励各地探索符合中医药特点的医保支付方式。</w:t>
      </w:r>
    </w:p>
    <w:p w:rsidR="00C03DB8" w:rsidRDefault="00C03DB8" w:rsidP="00C03DB8">
      <w:pPr>
        <w:widowControl/>
        <w:spacing w:line="560" w:lineRule="exact"/>
        <w:ind w:firstLineChars="200" w:firstLine="643"/>
        <w:rPr>
          <w:rFonts w:ascii="宋体" w:eastAsia="宋体" w:hAnsi="宋体" w:cs="宋体" w:hint="eastAsia"/>
          <w:b/>
          <w:bCs/>
          <w:color w:val="333333"/>
          <w:kern w:val="0"/>
          <w:sz w:val="32"/>
          <w:szCs w:val="32"/>
        </w:rPr>
      </w:pPr>
      <w:r w:rsidRPr="00C03DB8">
        <w:rPr>
          <w:rFonts w:ascii="宋体" w:eastAsia="宋体" w:hAnsi="宋体" w:cs="宋体" w:hint="eastAsia"/>
          <w:b/>
          <w:bCs/>
          <w:color w:val="333333"/>
          <w:kern w:val="0"/>
          <w:sz w:val="32"/>
          <w:szCs w:val="32"/>
        </w:rPr>
        <w:t>六、建设公立医院高质量发展新文化</w:t>
      </w:r>
    </w:p>
    <w:p w:rsidR="00C03DB8" w:rsidRDefault="00C03DB8" w:rsidP="00C03DB8">
      <w:pPr>
        <w:widowControl/>
        <w:spacing w:line="560" w:lineRule="exact"/>
        <w:ind w:firstLineChars="200" w:firstLine="640"/>
        <w:rPr>
          <w:rFonts w:ascii="宋体" w:eastAsia="宋体" w:hAnsi="宋体" w:cs="宋体" w:hint="eastAsia"/>
          <w:color w:val="333333"/>
          <w:kern w:val="0"/>
          <w:sz w:val="32"/>
          <w:szCs w:val="32"/>
        </w:rPr>
      </w:pPr>
      <w:r w:rsidRPr="00C03DB8">
        <w:rPr>
          <w:rFonts w:ascii="楷体" w:eastAsia="楷体" w:hAnsi="楷体" w:cs="宋体" w:hint="eastAsia"/>
          <w:color w:val="333333"/>
          <w:kern w:val="0"/>
          <w:sz w:val="32"/>
          <w:szCs w:val="32"/>
        </w:rPr>
        <w:t>（一）强化患者需求导向。</w:t>
      </w:r>
      <w:r w:rsidRPr="00C03DB8">
        <w:rPr>
          <w:rFonts w:ascii="宋体" w:eastAsia="宋体" w:hAnsi="宋体" w:cs="宋体" w:hint="eastAsia"/>
          <w:color w:val="333333"/>
          <w:kern w:val="0"/>
          <w:sz w:val="32"/>
          <w:szCs w:val="32"/>
        </w:rPr>
        <w:t>坚守纯粹医者信念，尊重医学科学规律，遵守医学伦理道德，遵循临床诊疗技术规范，为人民群众提供安全、适宜、优质、高效的医疗卫生服务。</w:t>
      </w:r>
      <w:r w:rsidRPr="00C03DB8">
        <w:rPr>
          <w:rFonts w:ascii="宋体" w:eastAsia="宋体" w:hAnsi="宋体" w:cs="宋体" w:hint="eastAsia"/>
          <w:color w:val="333333"/>
          <w:kern w:val="0"/>
          <w:sz w:val="32"/>
          <w:szCs w:val="32"/>
        </w:rPr>
        <w:lastRenderedPageBreak/>
        <w:t>持续改善医疗服务，推行分时段预约诊疗和检查检验集中预约服务，开展诊间（床旁）结算、检查检验结果互认等服务。加强患者隐私保护，开展公益慈善和社工、志愿者服务，建设老年友善医院。加大健康教育和宣传力度，做好医患沟通交流，增进理解与信任，为构建和谐医患关系营造良好社会氛围。</w:t>
      </w:r>
    </w:p>
    <w:p w:rsidR="00C03DB8" w:rsidRDefault="00C03DB8" w:rsidP="00C03DB8">
      <w:pPr>
        <w:widowControl/>
        <w:spacing w:line="560" w:lineRule="exact"/>
        <w:ind w:firstLineChars="200" w:firstLine="640"/>
        <w:rPr>
          <w:rFonts w:ascii="宋体" w:eastAsia="宋体" w:hAnsi="宋体" w:cs="宋体" w:hint="eastAsia"/>
          <w:color w:val="333333"/>
          <w:kern w:val="0"/>
          <w:sz w:val="32"/>
          <w:szCs w:val="32"/>
        </w:rPr>
      </w:pPr>
      <w:r w:rsidRPr="00C03DB8">
        <w:rPr>
          <w:rFonts w:ascii="楷体" w:eastAsia="楷体" w:hAnsi="楷体" w:cs="宋体" w:hint="eastAsia"/>
          <w:color w:val="333333"/>
          <w:kern w:val="0"/>
          <w:sz w:val="32"/>
          <w:szCs w:val="32"/>
        </w:rPr>
        <w:t>（二）建设特色鲜明的医院文化。</w:t>
      </w:r>
      <w:r w:rsidRPr="00C03DB8">
        <w:rPr>
          <w:rFonts w:ascii="宋体" w:eastAsia="宋体" w:hAnsi="宋体" w:cs="宋体" w:hint="eastAsia"/>
          <w:color w:val="333333"/>
          <w:kern w:val="0"/>
          <w:sz w:val="32"/>
          <w:szCs w:val="32"/>
        </w:rPr>
        <w:t>挖掘整理医院历史、文化特色和名医大家学术思想、高尚医德，提炼医院院训、愿景、使命，凝聚支撑医院高质量发展的精神力量。大力弘扬伟大抗疫精神和崇高职业精神，激发医务人员对工作极端负责、对人民极端热忱、对技术精益求精的不竭动力，唱响大医精诚、医者仁心主旋律，以充满人文关怀的医疗服务赢得患者、社会的信任和尊重。</w:t>
      </w:r>
    </w:p>
    <w:p w:rsidR="00C03DB8" w:rsidRDefault="00C03DB8" w:rsidP="00C03DB8">
      <w:pPr>
        <w:widowControl/>
        <w:spacing w:line="560" w:lineRule="exact"/>
        <w:ind w:firstLineChars="200" w:firstLine="640"/>
        <w:rPr>
          <w:rFonts w:ascii="宋体" w:eastAsia="宋体" w:hAnsi="宋体" w:cs="宋体" w:hint="eastAsia"/>
          <w:color w:val="333333"/>
          <w:kern w:val="0"/>
          <w:sz w:val="32"/>
          <w:szCs w:val="32"/>
        </w:rPr>
      </w:pPr>
      <w:r w:rsidRPr="00C03DB8">
        <w:rPr>
          <w:rFonts w:ascii="楷体" w:eastAsia="楷体" w:hAnsi="楷体" w:cs="宋体" w:hint="eastAsia"/>
          <w:color w:val="333333"/>
          <w:kern w:val="0"/>
          <w:sz w:val="32"/>
          <w:szCs w:val="32"/>
        </w:rPr>
        <w:t>（三）关心关爱医务人员。</w:t>
      </w:r>
      <w:r w:rsidRPr="00C03DB8">
        <w:rPr>
          <w:rFonts w:ascii="宋体" w:eastAsia="宋体" w:hAnsi="宋体" w:cs="宋体" w:hint="eastAsia"/>
          <w:color w:val="333333"/>
          <w:kern w:val="0"/>
          <w:sz w:val="32"/>
          <w:szCs w:val="32"/>
        </w:rPr>
        <w:t>建立保护关心爱护医务人员长效机制。改善医务人员工作环境和条件，减轻工作负荷，落实学习、工作、休息和带薪休假制度，维护医务人员合法权益。鼓励公立医院通过设立青年学习基金等多种方式，关心年轻医务人员成长。健全职工关爱帮扶机制，切实解决医务人员实际困难。建立医务人员职业荣誉制度。加强医院安全防范，强化安保队伍建设，完善必要安检设施。将解决医疗纠纷纳入法治轨道，健全完善医疗纠纷预防和处理机制，依法严厉打击医闹、暴力伤医等涉医违法犯罪行为，坚决保护医务人员安全。</w:t>
      </w:r>
    </w:p>
    <w:p w:rsidR="00C03DB8" w:rsidRDefault="00C03DB8" w:rsidP="00C03DB8">
      <w:pPr>
        <w:widowControl/>
        <w:spacing w:line="560" w:lineRule="exact"/>
        <w:ind w:firstLineChars="200" w:firstLine="643"/>
        <w:rPr>
          <w:rFonts w:ascii="宋体" w:eastAsia="宋体" w:hAnsi="宋体" w:cs="宋体" w:hint="eastAsia"/>
          <w:b/>
          <w:bCs/>
          <w:color w:val="333333"/>
          <w:kern w:val="0"/>
          <w:sz w:val="32"/>
          <w:szCs w:val="32"/>
        </w:rPr>
      </w:pPr>
      <w:r w:rsidRPr="00C03DB8">
        <w:rPr>
          <w:rFonts w:ascii="宋体" w:eastAsia="宋体" w:hAnsi="宋体" w:cs="宋体" w:hint="eastAsia"/>
          <w:b/>
          <w:bCs/>
          <w:color w:val="333333"/>
          <w:kern w:val="0"/>
          <w:sz w:val="32"/>
          <w:szCs w:val="32"/>
        </w:rPr>
        <w:t>七、坚持和加强党对公立医院的全面领导</w:t>
      </w:r>
    </w:p>
    <w:p w:rsidR="00C03DB8" w:rsidRDefault="00C03DB8" w:rsidP="00C03DB8">
      <w:pPr>
        <w:widowControl/>
        <w:spacing w:line="560" w:lineRule="exact"/>
        <w:ind w:firstLineChars="200" w:firstLine="640"/>
        <w:rPr>
          <w:rFonts w:ascii="宋体" w:eastAsia="宋体" w:hAnsi="宋体" w:cs="宋体" w:hint="eastAsia"/>
          <w:color w:val="333333"/>
          <w:kern w:val="0"/>
          <w:sz w:val="32"/>
          <w:szCs w:val="32"/>
        </w:rPr>
      </w:pPr>
      <w:r w:rsidRPr="00C03DB8">
        <w:rPr>
          <w:rFonts w:ascii="楷体" w:eastAsia="楷体" w:hAnsi="楷体" w:cs="宋体" w:hint="eastAsia"/>
          <w:color w:val="333333"/>
          <w:kern w:val="0"/>
          <w:sz w:val="32"/>
          <w:szCs w:val="32"/>
        </w:rPr>
        <w:lastRenderedPageBreak/>
        <w:t>（一）全面执行和落实党委领导下的院长负责制。</w:t>
      </w:r>
      <w:r w:rsidRPr="00C03DB8">
        <w:rPr>
          <w:rFonts w:ascii="宋体" w:eastAsia="宋体" w:hAnsi="宋体" w:cs="宋体" w:hint="eastAsia"/>
          <w:color w:val="333333"/>
          <w:kern w:val="0"/>
          <w:sz w:val="32"/>
          <w:szCs w:val="32"/>
        </w:rPr>
        <w:t>公立医院党委发挥把方向、管大局、作决策、促改革、保落实的领导作用，集体研究决定重大问题。健全完善医院党委会和院长办公会议事决策制度，建立书记、院长定期沟通和党委领导下的院长负责制执行情况报告制度，着力构建党委统一领导、党政分工合作、协调运行的工作机制。在公立医院章程中明确党建工作的内容和要求，明确党委研究决定医院重大问题的机制，把党的领导融入医院治理全过程各方面各环节，把党的建设各项要求落到实处。</w:t>
      </w:r>
    </w:p>
    <w:p w:rsidR="00C03DB8" w:rsidRDefault="00C03DB8" w:rsidP="00C03DB8">
      <w:pPr>
        <w:widowControl/>
        <w:spacing w:line="560" w:lineRule="exact"/>
        <w:ind w:firstLineChars="200" w:firstLine="640"/>
        <w:rPr>
          <w:rFonts w:ascii="宋体" w:eastAsia="宋体" w:hAnsi="宋体" w:cs="宋体" w:hint="eastAsia"/>
          <w:color w:val="333333"/>
          <w:kern w:val="0"/>
          <w:sz w:val="32"/>
          <w:szCs w:val="32"/>
        </w:rPr>
      </w:pPr>
      <w:r w:rsidRPr="00C03DB8">
        <w:rPr>
          <w:rFonts w:ascii="楷体" w:eastAsia="楷体" w:hAnsi="楷体" w:cs="宋体" w:hint="eastAsia"/>
          <w:color w:val="333333"/>
          <w:kern w:val="0"/>
          <w:sz w:val="32"/>
          <w:szCs w:val="32"/>
        </w:rPr>
        <w:t>（二）加强公立医院领导班子和干部人才队伍建设。</w:t>
      </w:r>
      <w:r w:rsidRPr="00C03DB8">
        <w:rPr>
          <w:rFonts w:ascii="宋体" w:eastAsia="宋体" w:hAnsi="宋体" w:cs="宋体" w:hint="eastAsia"/>
          <w:color w:val="333333"/>
          <w:kern w:val="0"/>
          <w:sz w:val="32"/>
          <w:szCs w:val="32"/>
        </w:rPr>
        <w:t>选优配强医院领导班子成员特别是党委书记和院长。党委书记和院长分设的，党委书记一般不兼任行政领导职务，院长是中共党员的同时担任党委副书记。坚持党管干部原则，医院党委要按照干部选拔任用有关规定，制定实施医院内部组织机构负责人选拔任用具体办法。坚持党管人才原则，完善人才培养、使用和引进管理办法，建立医院领导班子成员联系服务高层次人才制度，探索建立以医德、能力、业绩为重点的人才评价体系。</w:t>
      </w:r>
    </w:p>
    <w:p w:rsidR="00C03DB8" w:rsidRDefault="00C03DB8" w:rsidP="00C03DB8">
      <w:pPr>
        <w:widowControl/>
        <w:spacing w:line="560" w:lineRule="exact"/>
        <w:ind w:firstLineChars="200" w:firstLine="640"/>
        <w:rPr>
          <w:rFonts w:ascii="宋体" w:eastAsia="宋体" w:hAnsi="宋体" w:cs="宋体" w:hint="eastAsia"/>
          <w:color w:val="333333"/>
          <w:kern w:val="0"/>
          <w:sz w:val="32"/>
          <w:szCs w:val="32"/>
        </w:rPr>
      </w:pPr>
      <w:r w:rsidRPr="00C03DB8">
        <w:rPr>
          <w:rFonts w:ascii="楷体" w:eastAsia="楷体" w:hAnsi="楷体" w:cs="宋体" w:hint="eastAsia"/>
          <w:color w:val="333333"/>
          <w:kern w:val="0"/>
          <w:sz w:val="32"/>
          <w:szCs w:val="32"/>
        </w:rPr>
        <w:t>（三）全面提升公立医院党组织和党员队伍建设质量。</w:t>
      </w:r>
      <w:r w:rsidRPr="00C03DB8">
        <w:rPr>
          <w:rFonts w:ascii="宋体" w:eastAsia="宋体" w:hAnsi="宋体" w:cs="宋体" w:hint="eastAsia"/>
          <w:color w:val="333333"/>
          <w:kern w:val="0"/>
          <w:sz w:val="32"/>
          <w:szCs w:val="32"/>
        </w:rPr>
        <w:t>推进党支部标准化规范化建设。建立党支部参与人才引进、队伍建设、职称职级晋升、绩效考核、薪酬分配、评奖评优等重大事项讨论决策的制度机制，把好政治关、医德医风关。实施党支部书记“双带头人”培育工程。建立健全把业务骨干培养成党员、把党员培养成业务骨干的“双培养”机制。</w:t>
      </w:r>
    </w:p>
    <w:p w:rsidR="00C03DB8" w:rsidRDefault="00C03DB8" w:rsidP="00C03DB8">
      <w:pPr>
        <w:widowControl/>
        <w:spacing w:line="560" w:lineRule="exact"/>
        <w:ind w:firstLineChars="200" w:firstLine="640"/>
        <w:rPr>
          <w:rFonts w:ascii="宋体" w:eastAsia="宋体" w:hAnsi="宋体" w:cs="宋体" w:hint="eastAsia"/>
          <w:color w:val="333333"/>
          <w:kern w:val="0"/>
          <w:sz w:val="32"/>
          <w:szCs w:val="32"/>
        </w:rPr>
      </w:pPr>
      <w:r w:rsidRPr="00C03DB8">
        <w:rPr>
          <w:rFonts w:ascii="楷体" w:eastAsia="楷体" w:hAnsi="楷体" w:cs="宋体" w:hint="eastAsia"/>
          <w:color w:val="333333"/>
          <w:kern w:val="0"/>
          <w:sz w:val="32"/>
          <w:szCs w:val="32"/>
        </w:rPr>
        <w:lastRenderedPageBreak/>
        <w:t>（四）落实公立医院党建工作责任。</w:t>
      </w:r>
      <w:r w:rsidRPr="00C03DB8">
        <w:rPr>
          <w:rFonts w:ascii="宋体" w:eastAsia="宋体" w:hAnsi="宋体" w:cs="宋体" w:hint="eastAsia"/>
          <w:color w:val="333333"/>
          <w:kern w:val="0"/>
          <w:sz w:val="32"/>
          <w:szCs w:val="32"/>
        </w:rPr>
        <w:t>建立健全各级党委统一领导，组织部门牵头抓总，卫生健康部门具体负责，教育、国有资产监督管理等部门齐抓共管，一级抓一级、层层抓落实的责任体系和工作格局。公立医院党委承担党建工作主体责任，党委书记是党建工作第一责任人，领导班子其他成员落实“一岗双责”。全面开展公立医院党组织书记抓基层党建述职评议考核，把党建工作成效纳入医院等级评定和巡视巡察工作内容，作为年度考核和干部选拔任用的重要依据。</w:t>
      </w:r>
    </w:p>
    <w:p w:rsidR="00C03DB8" w:rsidRDefault="00C03DB8" w:rsidP="00C03DB8">
      <w:pPr>
        <w:widowControl/>
        <w:spacing w:line="560" w:lineRule="exact"/>
        <w:ind w:firstLineChars="200" w:firstLine="643"/>
        <w:rPr>
          <w:rFonts w:ascii="宋体" w:eastAsia="宋体" w:hAnsi="宋体" w:cs="宋体" w:hint="eastAsia"/>
          <w:b/>
          <w:bCs/>
          <w:color w:val="333333"/>
          <w:kern w:val="0"/>
          <w:sz w:val="32"/>
          <w:szCs w:val="32"/>
        </w:rPr>
      </w:pPr>
      <w:r w:rsidRPr="00C03DB8">
        <w:rPr>
          <w:rFonts w:ascii="宋体" w:eastAsia="宋体" w:hAnsi="宋体" w:cs="宋体" w:hint="eastAsia"/>
          <w:b/>
          <w:bCs/>
          <w:color w:val="333333"/>
          <w:kern w:val="0"/>
          <w:sz w:val="32"/>
          <w:szCs w:val="32"/>
        </w:rPr>
        <w:t>八、加强组织实施</w:t>
      </w:r>
    </w:p>
    <w:p w:rsidR="00C03DB8" w:rsidRDefault="00C03DB8" w:rsidP="00C03DB8">
      <w:pPr>
        <w:widowControl/>
        <w:spacing w:line="560" w:lineRule="exact"/>
        <w:ind w:firstLineChars="200" w:firstLine="640"/>
        <w:rPr>
          <w:rFonts w:ascii="宋体" w:eastAsia="宋体" w:hAnsi="宋体" w:cs="宋体" w:hint="eastAsia"/>
          <w:color w:val="333333"/>
          <w:kern w:val="0"/>
          <w:sz w:val="32"/>
          <w:szCs w:val="32"/>
        </w:rPr>
      </w:pPr>
      <w:r w:rsidRPr="00C03DB8">
        <w:rPr>
          <w:rFonts w:ascii="楷体" w:eastAsia="楷体" w:hAnsi="楷体" w:cs="宋体" w:hint="eastAsia"/>
          <w:color w:val="333333"/>
          <w:kern w:val="0"/>
          <w:sz w:val="32"/>
          <w:szCs w:val="32"/>
        </w:rPr>
        <w:t>（一）落实工作责任。</w:t>
      </w:r>
      <w:r w:rsidRPr="00C03DB8">
        <w:rPr>
          <w:rFonts w:ascii="宋体" w:eastAsia="宋体" w:hAnsi="宋体" w:cs="宋体" w:hint="eastAsia"/>
          <w:color w:val="333333"/>
          <w:kern w:val="0"/>
          <w:sz w:val="32"/>
          <w:szCs w:val="32"/>
        </w:rPr>
        <w:t>各地要把推动公立医院高质量发展作为深化医药卫生体制改革的重点任务，强化领导责任、保障责任、管理责任、监督责任，统筹推进公立医院高质量发展与体制机制改革。各地各有关部门要进一步深化“放管服”改革，调整完善相关政策，为公立医院高质量发展创造良好环境。</w:t>
      </w:r>
    </w:p>
    <w:p w:rsidR="00C03DB8" w:rsidRDefault="00C03DB8" w:rsidP="00C03DB8">
      <w:pPr>
        <w:widowControl/>
        <w:spacing w:line="560" w:lineRule="exact"/>
        <w:ind w:firstLineChars="200" w:firstLine="640"/>
        <w:rPr>
          <w:rFonts w:ascii="宋体" w:eastAsia="宋体" w:hAnsi="宋体" w:cs="宋体" w:hint="eastAsia"/>
          <w:color w:val="333333"/>
          <w:kern w:val="0"/>
          <w:sz w:val="32"/>
          <w:szCs w:val="32"/>
        </w:rPr>
      </w:pPr>
      <w:r w:rsidRPr="00C03DB8">
        <w:rPr>
          <w:rFonts w:ascii="楷体" w:eastAsia="楷体" w:hAnsi="楷体" w:cs="宋体" w:hint="eastAsia"/>
          <w:color w:val="333333"/>
          <w:kern w:val="0"/>
          <w:sz w:val="32"/>
          <w:szCs w:val="32"/>
        </w:rPr>
        <w:t>（二）落实投入责任。</w:t>
      </w:r>
      <w:r w:rsidRPr="00C03DB8">
        <w:rPr>
          <w:rFonts w:ascii="宋体" w:eastAsia="宋体" w:hAnsi="宋体" w:cs="宋体" w:hint="eastAsia"/>
          <w:color w:val="333333"/>
          <w:kern w:val="0"/>
          <w:sz w:val="32"/>
          <w:szCs w:val="32"/>
        </w:rPr>
        <w:t>按规定落实政府对符合区域卫生规划公立医院的投入政策，落实对中医医院和传染病医院、精神病医院、儿童医院、妇幼保健院等专科医院的投入倾斜政策。</w:t>
      </w:r>
    </w:p>
    <w:p w:rsidR="00C03DB8" w:rsidRDefault="00C03DB8" w:rsidP="00C03DB8">
      <w:pPr>
        <w:widowControl/>
        <w:spacing w:line="560" w:lineRule="exact"/>
        <w:ind w:firstLineChars="200" w:firstLine="640"/>
        <w:rPr>
          <w:rFonts w:ascii="宋体" w:eastAsia="宋体" w:hAnsi="宋体" w:cs="宋体" w:hint="eastAsia"/>
          <w:color w:val="333333"/>
          <w:kern w:val="0"/>
          <w:sz w:val="32"/>
          <w:szCs w:val="32"/>
        </w:rPr>
      </w:pPr>
      <w:r w:rsidRPr="00C03DB8">
        <w:rPr>
          <w:rFonts w:ascii="楷体" w:eastAsia="楷体" w:hAnsi="楷体" w:cs="宋体" w:hint="eastAsia"/>
          <w:color w:val="333333"/>
          <w:kern w:val="0"/>
          <w:sz w:val="32"/>
          <w:szCs w:val="32"/>
        </w:rPr>
        <w:t>（三）建立评价体系。</w:t>
      </w:r>
      <w:r w:rsidRPr="00C03DB8">
        <w:rPr>
          <w:rFonts w:ascii="宋体" w:eastAsia="宋体" w:hAnsi="宋体" w:cs="宋体" w:hint="eastAsia"/>
          <w:color w:val="333333"/>
          <w:kern w:val="0"/>
          <w:sz w:val="32"/>
          <w:szCs w:val="32"/>
        </w:rPr>
        <w:t>国家卫生健康委会同国家中医药局建立公立医院高质量发展评价指标体系，与公立医院绩效考核等有机结合。地方按照属地原则对辖区内公立医院高质</w:t>
      </w:r>
      <w:r w:rsidRPr="00C03DB8">
        <w:rPr>
          <w:rFonts w:ascii="宋体" w:eastAsia="宋体" w:hAnsi="宋体" w:cs="宋体" w:hint="eastAsia"/>
          <w:color w:val="333333"/>
          <w:kern w:val="0"/>
          <w:sz w:val="32"/>
          <w:szCs w:val="32"/>
        </w:rPr>
        <w:lastRenderedPageBreak/>
        <w:t>量发展进行评价，充分考虑各级各类公立医院实际情况，不搞“一刀切”。</w:t>
      </w:r>
    </w:p>
    <w:p w:rsidR="00C03DB8" w:rsidRPr="00C03DB8" w:rsidRDefault="00C03DB8" w:rsidP="00C03DB8">
      <w:pPr>
        <w:widowControl/>
        <w:spacing w:line="560" w:lineRule="exact"/>
        <w:ind w:firstLineChars="200" w:firstLine="640"/>
        <w:rPr>
          <w:rFonts w:ascii="宋体" w:eastAsia="宋体" w:hAnsi="宋体" w:cs="宋体" w:hint="eastAsia"/>
          <w:color w:val="333333"/>
          <w:kern w:val="0"/>
          <w:sz w:val="32"/>
          <w:szCs w:val="32"/>
        </w:rPr>
      </w:pPr>
      <w:r w:rsidRPr="00C03DB8">
        <w:rPr>
          <w:rFonts w:ascii="楷体" w:eastAsia="楷体" w:hAnsi="楷体" w:cs="宋体" w:hint="eastAsia"/>
          <w:color w:val="333333"/>
          <w:kern w:val="0"/>
          <w:sz w:val="32"/>
          <w:szCs w:val="32"/>
        </w:rPr>
        <w:t>（四）总结推广经验。</w:t>
      </w:r>
      <w:r w:rsidRPr="00C03DB8">
        <w:rPr>
          <w:rFonts w:ascii="宋体" w:eastAsia="宋体" w:hAnsi="宋体" w:cs="宋体" w:hint="eastAsia"/>
          <w:color w:val="333333"/>
          <w:kern w:val="0"/>
          <w:sz w:val="32"/>
          <w:szCs w:val="32"/>
        </w:rPr>
        <w:t>各级卫生健康行政部门、中医药主管部门要会同有关部门加强调研指导，挖掘、总结、提炼、推广典型经验，以点带面推动全国公立医院高质量发展取得实效。</w:t>
      </w:r>
    </w:p>
    <w:p w:rsidR="00C03DB8" w:rsidRPr="00C03DB8" w:rsidRDefault="00C03DB8" w:rsidP="00C03DB8">
      <w:pPr>
        <w:widowControl/>
        <w:spacing w:line="560" w:lineRule="exact"/>
        <w:jc w:val="right"/>
        <w:rPr>
          <w:rFonts w:ascii="宋体" w:eastAsia="宋体" w:hAnsi="宋体" w:cs="宋体" w:hint="eastAsia"/>
          <w:color w:val="333333"/>
          <w:kern w:val="0"/>
          <w:sz w:val="32"/>
          <w:szCs w:val="32"/>
        </w:rPr>
      </w:pPr>
      <w:r w:rsidRPr="00C03DB8">
        <w:rPr>
          <w:rFonts w:ascii="宋体" w:eastAsia="宋体" w:hAnsi="宋体" w:cs="宋体" w:hint="eastAsia"/>
          <w:color w:val="333333"/>
          <w:kern w:val="0"/>
          <w:sz w:val="32"/>
          <w:szCs w:val="32"/>
        </w:rPr>
        <w:t>国务院办公厅</w:t>
      </w:r>
    </w:p>
    <w:p w:rsidR="00C03DB8" w:rsidRPr="00C03DB8" w:rsidRDefault="00C03DB8" w:rsidP="00C03DB8">
      <w:pPr>
        <w:widowControl/>
        <w:spacing w:line="560" w:lineRule="exact"/>
        <w:jc w:val="right"/>
        <w:rPr>
          <w:rFonts w:ascii="宋体" w:eastAsia="宋体" w:hAnsi="宋体" w:cs="宋体" w:hint="eastAsia"/>
          <w:color w:val="333333"/>
          <w:kern w:val="0"/>
          <w:sz w:val="32"/>
          <w:szCs w:val="32"/>
        </w:rPr>
      </w:pPr>
      <w:r w:rsidRPr="00C03DB8">
        <w:rPr>
          <w:rFonts w:ascii="宋体" w:eastAsia="宋体" w:hAnsi="宋体" w:cs="宋体" w:hint="eastAsia"/>
          <w:color w:val="333333"/>
          <w:kern w:val="0"/>
          <w:sz w:val="32"/>
          <w:szCs w:val="32"/>
        </w:rPr>
        <w:t>2021年5月14日</w:t>
      </w:r>
    </w:p>
    <w:p w:rsidR="00C03DB8" w:rsidRPr="00C03DB8" w:rsidRDefault="00C03DB8" w:rsidP="00C03DB8">
      <w:pPr>
        <w:widowControl/>
        <w:spacing w:line="432" w:lineRule="auto"/>
        <w:ind w:firstLine="480"/>
        <w:rPr>
          <w:rFonts w:ascii="宋体" w:eastAsia="宋体" w:hAnsi="宋体" w:cs="宋体" w:hint="eastAsia"/>
          <w:color w:val="333333"/>
          <w:kern w:val="0"/>
          <w:sz w:val="24"/>
          <w:szCs w:val="24"/>
        </w:rPr>
      </w:pPr>
      <w:r w:rsidRPr="00C03DB8">
        <w:rPr>
          <w:rFonts w:ascii="宋体" w:eastAsia="宋体" w:hAnsi="宋体" w:cs="宋体" w:hint="eastAsia"/>
          <w:color w:val="333333"/>
          <w:kern w:val="0"/>
          <w:sz w:val="24"/>
          <w:szCs w:val="24"/>
        </w:rPr>
        <w:t>（此件公开发布）</w:t>
      </w:r>
    </w:p>
    <w:p w:rsidR="00726D49" w:rsidRDefault="00726D49"/>
    <w:sectPr w:rsidR="00726D49" w:rsidSect="00726D49">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635D" w:rsidRDefault="0084635D" w:rsidP="00C03DB8">
      <w:r>
        <w:separator/>
      </w:r>
    </w:p>
  </w:endnote>
  <w:endnote w:type="continuationSeparator" w:id="0">
    <w:p w:rsidR="0084635D" w:rsidRDefault="0084635D" w:rsidP="00C03DB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9517832"/>
      <w:docPartObj>
        <w:docPartGallery w:val="Page Numbers (Bottom of Page)"/>
        <w:docPartUnique/>
      </w:docPartObj>
    </w:sdtPr>
    <w:sdtContent>
      <w:p w:rsidR="00C03DB8" w:rsidRDefault="00C03DB8">
        <w:pPr>
          <w:pStyle w:val="a4"/>
          <w:jc w:val="center"/>
        </w:pPr>
        <w:fldSimple w:instr=" PAGE   \* MERGEFORMAT ">
          <w:r w:rsidRPr="00C03DB8">
            <w:rPr>
              <w:noProof/>
              <w:lang w:val="zh-CN"/>
            </w:rPr>
            <w:t>1</w:t>
          </w:r>
        </w:fldSimple>
      </w:p>
    </w:sdtContent>
  </w:sdt>
  <w:p w:rsidR="00C03DB8" w:rsidRDefault="00C03DB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635D" w:rsidRDefault="0084635D" w:rsidP="00C03DB8">
      <w:r>
        <w:separator/>
      </w:r>
    </w:p>
  </w:footnote>
  <w:footnote w:type="continuationSeparator" w:id="0">
    <w:p w:rsidR="0084635D" w:rsidRDefault="0084635D" w:rsidP="00C03DB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03DB8"/>
    <w:rsid w:val="00726D49"/>
    <w:rsid w:val="0084635D"/>
    <w:rsid w:val="00C03DB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6D4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03DB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03DB8"/>
    <w:rPr>
      <w:sz w:val="18"/>
      <w:szCs w:val="18"/>
    </w:rPr>
  </w:style>
  <w:style w:type="paragraph" w:styleId="a4">
    <w:name w:val="footer"/>
    <w:basedOn w:val="a"/>
    <w:link w:val="Char0"/>
    <w:uiPriority w:val="99"/>
    <w:unhideWhenUsed/>
    <w:rsid w:val="00C03DB8"/>
    <w:pPr>
      <w:tabs>
        <w:tab w:val="center" w:pos="4153"/>
        <w:tab w:val="right" w:pos="8306"/>
      </w:tabs>
      <w:snapToGrid w:val="0"/>
      <w:jc w:val="left"/>
    </w:pPr>
    <w:rPr>
      <w:sz w:val="18"/>
      <w:szCs w:val="18"/>
    </w:rPr>
  </w:style>
  <w:style w:type="character" w:customStyle="1" w:styleId="Char0">
    <w:name w:val="页脚 Char"/>
    <w:basedOn w:val="a0"/>
    <w:link w:val="a4"/>
    <w:uiPriority w:val="99"/>
    <w:rsid w:val="00C03DB8"/>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12</Pages>
  <Words>957</Words>
  <Characters>5457</Characters>
  <Application>Microsoft Office Word</Application>
  <DocSecurity>0</DocSecurity>
  <Lines>45</Lines>
  <Paragraphs>12</Paragraphs>
  <ScaleCrop>false</ScaleCrop>
  <Company/>
  <LinksUpToDate>false</LinksUpToDate>
  <CharactersWithSpaces>6402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2021-06-10T02:50:00Z</dcterms:created>
  <dcterms:modified xsi:type="dcterms:W3CDTF">2021-06-10T02:53:00Z</dcterms:modified>
</cp:coreProperties>
</file>